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982" w:rsidRPr="00AB1346" w:rsidRDefault="006256EE" w:rsidP="00447CD9">
      <w:pPr>
        <w:pStyle w:val="Default"/>
        <w:jc w:val="center"/>
        <w:rPr>
          <w:rFonts w:asciiTheme="majorBidi" w:eastAsia="Times New Roman" w:hAnsiTheme="majorBidi" w:cstheme="majorBidi"/>
          <w:b/>
          <w:bCs/>
          <w:color w:val="auto"/>
          <w:sz w:val="28"/>
          <w:szCs w:val="28"/>
          <w:u w:val="single"/>
        </w:rPr>
      </w:pPr>
      <w:r w:rsidRPr="00AB1346">
        <w:rPr>
          <w:rFonts w:asciiTheme="majorBidi" w:eastAsia="Times New Roman" w:hAnsiTheme="majorBidi" w:cstheme="majorBidi"/>
          <w:b/>
          <w:bCs/>
          <w:color w:val="auto"/>
          <w:sz w:val="28"/>
          <w:szCs w:val="28"/>
          <w:u w:val="single"/>
        </w:rPr>
        <w:t>ISMAIL SERAGELDIN,</w:t>
      </w:r>
    </w:p>
    <w:p w:rsidR="00447CD9" w:rsidRPr="00AB1346" w:rsidRDefault="00447CD9" w:rsidP="00447CD9">
      <w:pPr>
        <w:pStyle w:val="Default"/>
        <w:jc w:val="center"/>
        <w:rPr>
          <w:rFonts w:asciiTheme="majorBidi" w:eastAsia="Times New Roman" w:hAnsiTheme="majorBidi" w:cstheme="majorBidi"/>
          <w:b/>
          <w:bCs/>
          <w:color w:val="auto"/>
          <w:sz w:val="28"/>
          <w:szCs w:val="28"/>
          <w:u w:val="single"/>
        </w:rPr>
      </w:pPr>
      <w:r w:rsidRPr="00AB1346">
        <w:rPr>
          <w:rFonts w:asciiTheme="majorBidi" w:eastAsia="Times New Roman" w:hAnsiTheme="majorBidi" w:cstheme="majorBidi"/>
          <w:b/>
          <w:bCs/>
          <w:color w:val="auto"/>
          <w:sz w:val="28"/>
          <w:szCs w:val="28"/>
          <w:u w:val="single"/>
        </w:rPr>
        <w:t xml:space="preserve">C.V. as of </w:t>
      </w:r>
      <w:r w:rsidR="00AB1346" w:rsidRPr="00AB1346">
        <w:rPr>
          <w:rFonts w:asciiTheme="majorBidi" w:eastAsia="Times New Roman" w:hAnsiTheme="majorBidi" w:cstheme="majorBidi"/>
          <w:b/>
          <w:bCs/>
          <w:color w:val="auto"/>
          <w:sz w:val="28"/>
          <w:szCs w:val="28"/>
          <w:u w:val="single"/>
        </w:rPr>
        <w:t xml:space="preserve">30 </w:t>
      </w:r>
      <w:r w:rsidRPr="00AB1346">
        <w:rPr>
          <w:rFonts w:asciiTheme="majorBidi" w:eastAsia="Times New Roman" w:hAnsiTheme="majorBidi" w:cstheme="majorBidi"/>
          <w:b/>
          <w:bCs/>
          <w:color w:val="auto"/>
          <w:sz w:val="28"/>
          <w:szCs w:val="28"/>
          <w:u w:val="single"/>
        </w:rPr>
        <w:t>June 2019</w:t>
      </w:r>
    </w:p>
    <w:p w:rsidR="00447CD9" w:rsidRPr="00AB1346" w:rsidRDefault="00447CD9" w:rsidP="00447CD9">
      <w:pPr>
        <w:pStyle w:val="Default"/>
        <w:rPr>
          <w:rFonts w:asciiTheme="majorBidi" w:hAnsiTheme="majorBidi" w:cstheme="majorBidi"/>
          <w:sz w:val="28"/>
          <w:szCs w:val="28"/>
        </w:rPr>
      </w:pPr>
    </w:p>
    <w:p w:rsidR="003A37CC" w:rsidRPr="00AB1346" w:rsidRDefault="003A37CC" w:rsidP="00C65C49">
      <w:pPr>
        <w:autoSpaceDE w:val="0"/>
        <w:autoSpaceDN w:val="0"/>
        <w:adjustRightInd w:val="0"/>
        <w:spacing w:after="0" w:line="240" w:lineRule="auto"/>
        <w:rPr>
          <w:rFonts w:asciiTheme="majorBidi" w:hAnsiTheme="majorBidi" w:cstheme="majorBidi"/>
          <w:b/>
          <w:bCs/>
          <w:color w:val="000000"/>
          <w:sz w:val="28"/>
          <w:szCs w:val="28"/>
        </w:rPr>
      </w:pPr>
      <w:r w:rsidRPr="00AB1346">
        <w:rPr>
          <w:rFonts w:asciiTheme="majorBidi" w:hAnsiTheme="majorBidi" w:cstheme="majorBidi"/>
          <w:b/>
          <w:bCs/>
          <w:color w:val="000000"/>
          <w:sz w:val="28"/>
          <w:szCs w:val="28"/>
        </w:rPr>
        <w:t>Currently</w:t>
      </w:r>
    </w:p>
    <w:p w:rsidR="003A37CC" w:rsidRPr="00AB1346" w:rsidRDefault="003A37CC" w:rsidP="003A37CC">
      <w:pPr>
        <w:pStyle w:val="Default"/>
        <w:numPr>
          <w:ilvl w:val="0"/>
          <w:numId w:val="7"/>
        </w:numPr>
        <w:ind w:left="180" w:hanging="180"/>
        <w:rPr>
          <w:rFonts w:asciiTheme="majorBidi" w:eastAsia="Times New Roman" w:hAnsiTheme="majorBidi" w:cstheme="majorBidi"/>
          <w:color w:val="auto"/>
          <w:sz w:val="28"/>
          <w:szCs w:val="28"/>
        </w:rPr>
      </w:pPr>
      <w:r w:rsidRPr="00AB1346">
        <w:rPr>
          <w:rFonts w:asciiTheme="majorBidi" w:eastAsia="Times New Roman" w:hAnsiTheme="majorBidi" w:cstheme="majorBidi"/>
          <w:color w:val="auto"/>
          <w:sz w:val="28"/>
          <w:szCs w:val="28"/>
        </w:rPr>
        <w:t>Emeritus Librarian of Alexandria</w:t>
      </w:r>
    </w:p>
    <w:p w:rsidR="003A37CC" w:rsidRPr="00AB1346" w:rsidRDefault="003A37CC" w:rsidP="003A37CC">
      <w:pPr>
        <w:pStyle w:val="Default"/>
        <w:numPr>
          <w:ilvl w:val="0"/>
          <w:numId w:val="7"/>
        </w:numPr>
        <w:ind w:left="180" w:hanging="180"/>
        <w:rPr>
          <w:rFonts w:asciiTheme="majorBidi" w:eastAsia="Times New Roman" w:hAnsiTheme="majorBidi" w:cstheme="majorBidi"/>
          <w:color w:val="auto"/>
          <w:sz w:val="28"/>
          <w:szCs w:val="28"/>
        </w:rPr>
      </w:pPr>
      <w:r w:rsidRPr="00AB1346">
        <w:rPr>
          <w:rFonts w:asciiTheme="majorBidi" w:eastAsia="Times New Roman" w:hAnsiTheme="majorBidi" w:cstheme="majorBidi"/>
          <w:color w:val="auto"/>
          <w:sz w:val="28"/>
          <w:szCs w:val="28"/>
        </w:rPr>
        <w:t>Member of the Board of Trustees of the Library of Alexandria</w:t>
      </w:r>
    </w:p>
    <w:p w:rsidR="003A37CC" w:rsidRPr="00AB1346" w:rsidRDefault="003A37CC" w:rsidP="003A37CC">
      <w:pPr>
        <w:pStyle w:val="Default"/>
        <w:numPr>
          <w:ilvl w:val="0"/>
          <w:numId w:val="7"/>
        </w:numPr>
        <w:ind w:left="180" w:hanging="180"/>
        <w:rPr>
          <w:rFonts w:asciiTheme="majorBidi" w:eastAsia="Times New Roman" w:hAnsiTheme="majorBidi" w:cstheme="majorBidi"/>
          <w:color w:val="auto"/>
          <w:sz w:val="28"/>
          <w:szCs w:val="28"/>
        </w:rPr>
      </w:pPr>
      <w:r w:rsidRPr="00AB1346">
        <w:rPr>
          <w:rFonts w:asciiTheme="majorBidi" w:eastAsia="Times New Roman" w:hAnsiTheme="majorBidi" w:cstheme="majorBidi"/>
          <w:color w:val="auto"/>
          <w:sz w:val="28"/>
          <w:szCs w:val="28"/>
        </w:rPr>
        <w:t>Co-Chair of the Nizami Ganjavi International Center (NGIC)</w:t>
      </w:r>
    </w:p>
    <w:p w:rsidR="003A37CC" w:rsidRPr="00AB1346" w:rsidRDefault="003A37CC" w:rsidP="00876A3C">
      <w:pPr>
        <w:pStyle w:val="Default"/>
        <w:numPr>
          <w:ilvl w:val="0"/>
          <w:numId w:val="7"/>
        </w:numPr>
        <w:ind w:left="180" w:hanging="180"/>
        <w:rPr>
          <w:rFonts w:asciiTheme="majorBidi" w:eastAsia="Times New Roman" w:hAnsiTheme="majorBidi" w:cstheme="majorBidi"/>
          <w:color w:val="auto"/>
          <w:sz w:val="28"/>
          <w:szCs w:val="28"/>
        </w:rPr>
      </w:pPr>
      <w:r w:rsidRPr="00AB1346">
        <w:rPr>
          <w:rFonts w:asciiTheme="majorBidi" w:eastAsia="Times New Roman" w:hAnsiTheme="majorBidi" w:cstheme="majorBidi"/>
          <w:color w:val="auto"/>
          <w:sz w:val="28"/>
          <w:szCs w:val="28"/>
        </w:rPr>
        <w:t>Founding Patron of the International Science Council (ISC)</w:t>
      </w:r>
    </w:p>
    <w:p w:rsidR="003A37CC" w:rsidRPr="00AB1346" w:rsidRDefault="003A37CC" w:rsidP="003A37CC">
      <w:pPr>
        <w:pStyle w:val="Default"/>
        <w:numPr>
          <w:ilvl w:val="0"/>
          <w:numId w:val="7"/>
        </w:numPr>
        <w:ind w:left="180" w:hanging="180"/>
        <w:rPr>
          <w:rFonts w:asciiTheme="majorBidi" w:eastAsia="Times New Roman" w:hAnsiTheme="majorBidi" w:cstheme="majorBidi"/>
          <w:color w:val="auto"/>
          <w:sz w:val="28"/>
          <w:szCs w:val="28"/>
        </w:rPr>
      </w:pPr>
      <w:r w:rsidRPr="00AB1346">
        <w:rPr>
          <w:rFonts w:asciiTheme="majorBidi" w:eastAsia="Times New Roman" w:hAnsiTheme="majorBidi" w:cstheme="majorBidi"/>
          <w:color w:val="auto"/>
          <w:sz w:val="28"/>
          <w:szCs w:val="28"/>
        </w:rPr>
        <w:t>Member of the Board of the Beirut Arab University</w:t>
      </w:r>
    </w:p>
    <w:p w:rsidR="003A37CC" w:rsidRPr="00AB1346" w:rsidRDefault="003A37CC" w:rsidP="003A37CC">
      <w:pPr>
        <w:pStyle w:val="Default"/>
        <w:numPr>
          <w:ilvl w:val="0"/>
          <w:numId w:val="7"/>
        </w:numPr>
        <w:ind w:left="180" w:hanging="180"/>
        <w:rPr>
          <w:rFonts w:asciiTheme="majorBidi" w:eastAsia="Times New Roman" w:hAnsiTheme="majorBidi" w:cstheme="majorBidi"/>
          <w:color w:val="auto"/>
          <w:sz w:val="28"/>
          <w:szCs w:val="28"/>
        </w:rPr>
      </w:pPr>
      <w:r w:rsidRPr="00AB1346">
        <w:rPr>
          <w:rFonts w:asciiTheme="majorBidi" w:eastAsia="Times New Roman" w:hAnsiTheme="majorBidi" w:cstheme="majorBidi"/>
          <w:color w:val="auto"/>
          <w:sz w:val="28"/>
          <w:szCs w:val="28"/>
        </w:rPr>
        <w:t>Member of the Board and the Council of the Science and Technology in Society Forum (STS)</w:t>
      </w:r>
    </w:p>
    <w:p w:rsidR="00876A3C" w:rsidRPr="00AB1346" w:rsidRDefault="003A37CC" w:rsidP="003A37CC">
      <w:pPr>
        <w:pStyle w:val="Default"/>
        <w:numPr>
          <w:ilvl w:val="0"/>
          <w:numId w:val="7"/>
        </w:numPr>
        <w:ind w:left="180" w:hanging="180"/>
        <w:rPr>
          <w:rFonts w:asciiTheme="majorBidi" w:eastAsia="Times New Roman" w:hAnsiTheme="majorBidi" w:cstheme="majorBidi"/>
          <w:color w:val="auto"/>
          <w:sz w:val="28"/>
          <w:szCs w:val="28"/>
        </w:rPr>
      </w:pPr>
      <w:r w:rsidRPr="00AB1346">
        <w:rPr>
          <w:rFonts w:asciiTheme="majorBidi" w:eastAsia="Times New Roman" w:hAnsiTheme="majorBidi" w:cstheme="majorBidi"/>
          <w:color w:val="auto"/>
          <w:sz w:val="28"/>
          <w:szCs w:val="28"/>
        </w:rPr>
        <w:t xml:space="preserve">Member of the Board of the </w:t>
      </w:r>
      <w:proofErr w:type="spellStart"/>
      <w:r w:rsidR="00876A3C" w:rsidRPr="00AB1346">
        <w:rPr>
          <w:rFonts w:asciiTheme="majorBidi" w:eastAsia="Times New Roman" w:hAnsiTheme="majorBidi" w:cstheme="majorBidi"/>
          <w:color w:val="auto"/>
          <w:sz w:val="28"/>
          <w:szCs w:val="28"/>
        </w:rPr>
        <w:t>Sawires</w:t>
      </w:r>
      <w:proofErr w:type="spellEnd"/>
      <w:r w:rsidR="00876A3C" w:rsidRPr="00AB1346">
        <w:rPr>
          <w:rFonts w:asciiTheme="majorBidi" w:eastAsia="Times New Roman" w:hAnsiTheme="majorBidi" w:cstheme="majorBidi"/>
          <w:color w:val="auto"/>
          <w:sz w:val="28"/>
          <w:szCs w:val="28"/>
        </w:rPr>
        <w:t xml:space="preserve"> Foundation for </w:t>
      </w:r>
      <w:r w:rsidR="009C3198" w:rsidRPr="00AB1346">
        <w:rPr>
          <w:rFonts w:asciiTheme="majorBidi" w:eastAsia="Times New Roman" w:hAnsiTheme="majorBidi" w:cstheme="majorBidi"/>
          <w:color w:val="auto"/>
          <w:sz w:val="28"/>
          <w:szCs w:val="28"/>
        </w:rPr>
        <w:t>Social</w:t>
      </w:r>
      <w:r w:rsidR="00876A3C" w:rsidRPr="00AB1346">
        <w:rPr>
          <w:rFonts w:asciiTheme="majorBidi" w:eastAsia="Times New Roman" w:hAnsiTheme="majorBidi" w:cstheme="majorBidi"/>
          <w:color w:val="auto"/>
          <w:sz w:val="28"/>
          <w:szCs w:val="28"/>
        </w:rPr>
        <w:t xml:space="preserve"> Development (SFSD)</w:t>
      </w:r>
    </w:p>
    <w:p w:rsidR="003A37CC" w:rsidRPr="00AB1346" w:rsidRDefault="00876A3C" w:rsidP="003A37CC">
      <w:pPr>
        <w:pStyle w:val="Default"/>
        <w:numPr>
          <w:ilvl w:val="0"/>
          <w:numId w:val="7"/>
        </w:numPr>
        <w:ind w:left="180" w:hanging="180"/>
        <w:rPr>
          <w:rFonts w:asciiTheme="majorBidi" w:eastAsia="Times New Roman" w:hAnsiTheme="majorBidi" w:cstheme="majorBidi"/>
          <w:color w:val="auto"/>
          <w:sz w:val="28"/>
          <w:szCs w:val="28"/>
        </w:rPr>
      </w:pPr>
      <w:r w:rsidRPr="00AB1346">
        <w:rPr>
          <w:rFonts w:asciiTheme="majorBidi" w:eastAsia="Times New Roman" w:hAnsiTheme="majorBidi" w:cstheme="majorBidi"/>
          <w:color w:val="auto"/>
          <w:sz w:val="28"/>
          <w:szCs w:val="28"/>
        </w:rPr>
        <w:t xml:space="preserve">Member of the </w:t>
      </w:r>
      <w:r w:rsidR="003A37CC" w:rsidRPr="00AB1346">
        <w:rPr>
          <w:rFonts w:asciiTheme="majorBidi" w:eastAsia="Times New Roman" w:hAnsiTheme="majorBidi" w:cstheme="majorBidi"/>
          <w:color w:val="auto"/>
          <w:sz w:val="28"/>
          <w:szCs w:val="28"/>
        </w:rPr>
        <w:t>Steering Committee of (ICEF)</w:t>
      </w:r>
    </w:p>
    <w:p w:rsidR="003A37CC" w:rsidRPr="00AB1346" w:rsidRDefault="003A37CC" w:rsidP="003A37CC">
      <w:pPr>
        <w:pStyle w:val="Default"/>
        <w:numPr>
          <w:ilvl w:val="0"/>
          <w:numId w:val="7"/>
        </w:numPr>
        <w:ind w:left="180" w:hanging="180"/>
        <w:rPr>
          <w:rFonts w:asciiTheme="majorBidi" w:eastAsia="Times New Roman" w:hAnsiTheme="majorBidi" w:cstheme="majorBidi"/>
          <w:color w:val="auto"/>
          <w:sz w:val="28"/>
          <w:szCs w:val="28"/>
        </w:rPr>
      </w:pPr>
      <w:r w:rsidRPr="00AB1346">
        <w:rPr>
          <w:rFonts w:asciiTheme="majorBidi" w:eastAsia="Times New Roman" w:hAnsiTheme="majorBidi" w:cstheme="majorBidi"/>
          <w:color w:val="auto"/>
          <w:sz w:val="28"/>
          <w:szCs w:val="28"/>
        </w:rPr>
        <w:t>Member of the Scientific Advisory Board of the Islamic Development Bank (</w:t>
      </w:r>
      <w:proofErr w:type="spellStart"/>
      <w:r w:rsidRPr="00AB1346">
        <w:rPr>
          <w:rFonts w:asciiTheme="majorBidi" w:eastAsia="Times New Roman" w:hAnsiTheme="majorBidi" w:cstheme="majorBidi"/>
          <w:color w:val="auto"/>
          <w:sz w:val="28"/>
          <w:szCs w:val="28"/>
        </w:rPr>
        <w:t>IsDB</w:t>
      </w:r>
      <w:proofErr w:type="spellEnd"/>
      <w:r w:rsidRPr="00AB1346">
        <w:rPr>
          <w:rFonts w:asciiTheme="majorBidi" w:eastAsia="Times New Roman" w:hAnsiTheme="majorBidi" w:cstheme="majorBidi"/>
          <w:color w:val="auto"/>
          <w:sz w:val="28"/>
          <w:szCs w:val="28"/>
        </w:rPr>
        <w:t>)</w:t>
      </w:r>
    </w:p>
    <w:p w:rsidR="003A37CC" w:rsidRDefault="003A37CC" w:rsidP="003A37CC">
      <w:pPr>
        <w:pStyle w:val="Default"/>
        <w:numPr>
          <w:ilvl w:val="0"/>
          <w:numId w:val="7"/>
        </w:numPr>
        <w:ind w:left="180" w:hanging="180"/>
        <w:rPr>
          <w:rFonts w:asciiTheme="majorBidi" w:eastAsia="Times New Roman" w:hAnsiTheme="majorBidi" w:cstheme="majorBidi"/>
          <w:color w:val="auto"/>
          <w:sz w:val="28"/>
          <w:szCs w:val="28"/>
        </w:rPr>
      </w:pPr>
      <w:r w:rsidRPr="00AB1346">
        <w:rPr>
          <w:rFonts w:asciiTheme="majorBidi" w:eastAsia="Times New Roman" w:hAnsiTheme="majorBidi" w:cstheme="majorBidi"/>
          <w:color w:val="auto"/>
          <w:sz w:val="28"/>
          <w:szCs w:val="28"/>
        </w:rPr>
        <w:t xml:space="preserve">Member of the Council of the World Food Prize.  </w:t>
      </w:r>
    </w:p>
    <w:p w:rsidR="00A46BF3" w:rsidRPr="00AB1346" w:rsidRDefault="00A46BF3" w:rsidP="003A37CC">
      <w:pPr>
        <w:pStyle w:val="Default"/>
        <w:numPr>
          <w:ilvl w:val="0"/>
          <w:numId w:val="7"/>
        </w:numPr>
        <w:ind w:left="180" w:hanging="180"/>
        <w:rPr>
          <w:rFonts w:asciiTheme="majorBidi" w:eastAsia="Times New Roman" w:hAnsiTheme="majorBidi" w:cstheme="majorBidi"/>
          <w:color w:val="auto"/>
          <w:sz w:val="28"/>
          <w:szCs w:val="28"/>
        </w:rPr>
      </w:pPr>
      <w:r>
        <w:rPr>
          <w:rFonts w:asciiTheme="majorBidi" w:eastAsia="Times New Roman" w:hAnsiTheme="majorBidi" w:cstheme="majorBidi"/>
          <w:color w:val="auto"/>
          <w:sz w:val="28"/>
          <w:szCs w:val="28"/>
        </w:rPr>
        <w:t>Distinguished Professor, Schwartzman College, Tsinghua University, China</w:t>
      </w:r>
    </w:p>
    <w:p w:rsidR="003A37CC" w:rsidRPr="00AB1346" w:rsidRDefault="003A37CC" w:rsidP="00C65C49">
      <w:pPr>
        <w:autoSpaceDE w:val="0"/>
        <w:autoSpaceDN w:val="0"/>
        <w:adjustRightInd w:val="0"/>
        <w:spacing w:after="0" w:line="240" w:lineRule="auto"/>
        <w:rPr>
          <w:rFonts w:asciiTheme="majorBidi" w:hAnsiTheme="majorBidi" w:cstheme="majorBidi"/>
          <w:b/>
          <w:bCs/>
          <w:color w:val="000000"/>
          <w:sz w:val="28"/>
          <w:szCs w:val="28"/>
        </w:rPr>
      </w:pP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b/>
          <w:bCs/>
          <w:color w:val="000000"/>
          <w:sz w:val="28"/>
          <w:szCs w:val="28"/>
        </w:rPr>
        <w:t xml:space="preserve">Education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1964: B.Sc. (first-class honors), Cairo University.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1968: M.R.P. (with distinction), Harvard University.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1972: Ph.D., Harvard University. </w:t>
      </w:r>
    </w:p>
    <w:p w:rsidR="008324C8" w:rsidRPr="00AB1346" w:rsidRDefault="008324C8" w:rsidP="00C65C49">
      <w:pPr>
        <w:autoSpaceDE w:val="0"/>
        <w:autoSpaceDN w:val="0"/>
        <w:adjustRightInd w:val="0"/>
        <w:spacing w:after="0" w:line="240" w:lineRule="auto"/>
        <w:rPr>
          <w:rFonts w:asciiTheme="majorBidi" w:hAnsiTheme="majorBidi" w:cstheme="majorBidi"/>
          <w:b/>
          <w:bCs/>
          <w:color w:val="000000"/>
          <w:sz w:val="28"/>
          <w:szCs w:val="28"/>
        </w:rPr>
      </w:pP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b/>
          <w:bCs/>
          <w:color w:val="000000"/>
          <w:sz w:val="28"/>
          <w:szCs w:val="28"/>
        </w:rPr>
        <w:t xml:space="preserve">Honorary degrees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1996: Doctor of Sociology, University of Bucharest, Romania.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1996: Doctor of Agricultural Science, University of Melbourne, Australia.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1997: Doctor of Science, Indian Agricultural Research Institute, India.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1998: Doctor of International Affairs, American University, Washington, DC, USA.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1998: Doctor of Science, Punjab Agricultural University, India.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1998: Doctor of Science, Tamil Nadu Veterinary &amp; Animal Sciences University, India.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1998: Doctor of Natural Resources Management, Ohio State University, USA. 1999: Doctor of Science, Tamil Nadu Agricultural University, Coimbatore, India.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1999: Doctor of Science, ANGRAU, Hyderabad, India.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1999: Doctor of Economics and Management, CNAM, Paris, France.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1999: Doctor of Science, Egerton University, Kenya.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lastRenderedPageBreak/>
        <w:t xml:space="preserve">1999: Doctor of Agricultural Science, University of </w:t>
      </w:r>
      <w:proofErr w:type="spellStart"/>
      <w:r w:rsidRPr="00AB1346">
        <w:rPr>
          <w:rFonts w:asciiTheme="majorBidi" w:hAnsiTheme="majorBidi" w:cstheme="majorBidi"/>
          <w:color w:val="000000"/>
          <w:sz w:val="28"/>
          <w:szCs w:val="28"/>
        </w:rPr>
        <w:t>Tuscia</w:t>
      </w:r>
      <w:proofErr w:type="spellEnd"/>
      <w:r w:rsidRPr="00AB1346">
        <w:rPr>
          <w:rFonts w:asciiTheme="majorBidi" w:hAnsiTheme="majorBidi" w:cstheme="majorBidi"/>
          <w:color w:val="000000"/>
          <w:sz w:val="28"/>
          <w:szCs w:val="28"/>
        </w:rPr>
        <w:t xml:space="preserve">, Italy.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2000: Doctor of Humane Letters, American University in Cairo, Egypt.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2002: Doctor of Science, SNHU, Manchester NH, USA.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2003: Doctor of Science, McGill University, Montreal, QC, Canada.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2004: Doctor of Letters, University of Technology, Sydney, Australia.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2004: Doctor of Letters, Université Paul Sabatier, Toulouse, France.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2005: Doctor of Laws, University of Minnesota, Minneapolis, USA.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lang w:val="fr-FR"/>
        </w:rPr>
      </w:pPr>
      <w:r w:rsidRPr="00AB1346">
        <w:rPr>
          <w:rFonts w:asciiTheme="majorBidi" w:hAnsiTheme="majorBidi" w:cstheme="majorBidi"/>
          <w:color w:val="000000"/>
          <w:sz w:val="28"/>
          <w:szCs w:val="28"/>
          <w:lang w:val="fr-FR"/>
        </w:rPr>
        <w:t xml:space="preserve">2006: </w:t>
      </w:r>
      <w:proofErr w:type="spellStart"/>
      <w:r w:rsidRPr="00AB1346">
        <w:rPr>
          <w:rFonts w:asciiTheme="majorBidi" w:hAnsiTheme="majorBidi" w:cstheme="majorBidi"/>
          <w:color w:val="000000"/>
          <w:sz w:val="28"/>
          <w:szCs w:val="28"/>
          <w:lang w:val="fr-FR"/>
        </w:rPr>
        <w:t>Doctor</w:t>
      </w:r>
      <w:proofErr w:type="spellEnd"/>
      <w:r w:rsidRPr="00AB1346">
        <w:rPr>
          <w:rFonts w:asciiTheme="majorBidi" w:hAnsiTheme="majorBidi" w:cstheme="majorBidi"/>
          <w:color w:val="000000"/>
          <w:sz w:val="28"/>
          <w:szCs w:val="28"/>
          <w:lang w:val="fr-FR"/>
        </w:rPr>
        <w:t xml:space="preserve"> of </w:t>
      </w:r>
      <w:proofErr w:type="spellStart"/>
      <w:r w:rsidRPr="00AB1346">
        <w:rPr>
          <w:rFonts w:asciiTheme="majorBidi" w:hAnsiTheme="majorBidi" w:cstheme="majorBidi"/>
          <w:color w:val="000000"/>
          <w:sz w:val="28"/>
          <w:szCs w:val="28"/>
          <w:lang w:val="fr-FR"/>
        </w:rPr>
        <w:t>Letters</w:t>
      </w:r>
      <w:proofErr w:type="spellEnd"/>
      <w:r w:rsidRPr="00AB1346">
        <w:rPr>
          <w:rFonts w:asciiTheme="majorBidi" w:hAnsiTheme="majorBidi" w:cstheme="majorBidi"/>
          <w:color w:val="000000"/>
          <w:sz w:val="28"/>
          <w:szCs w:val="28"/>
          <w:lang w:val="fr-FR"/>
        </w:rPr>
        <w:t xml:space="preserve">, Université de Nantes, Nantes, France.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2007: Doctor of Science, Azerbaijan State Economic University, Baku, Azerbaijan.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2007: Doctor of Society Development, </w:t>
      </w:r>
      <w:proofErr w:type="spellStart"/>
      <w:r w:rsidRPr="00AB1346">
        <w:rPr>
          <w:rFonts w:asciiTheme="majorBidi" w:hAnsiTheme="majorBidi" w:cstheme="majorBidi"/>
          <w:color w:val="000000"/>
          <w:sz w:val="28"/>
          <w:szCs w:val="28"/>
        </w:rPr>
        <w:t>Khazar</w:t>
      </w:r>
      <w:proofErr w:type="spellEnd"/>
      <w:r w:rsidRPr="00AB1346">
        <w:rPr>
          <w:rFonts w:asciiTheme="majorBidi" w:hAnsiTheme="majorBidi" w:cstheme="majorBidi"/>
          <w:color w:val="000000"/>
          <w:sz w:val="28"/>
          <w:szCs w:val="28"/>
        </w:rPr>
        <w:t xml:space="preserve"> University, Baku, Azerbaijan.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2008: Doctor of Letters, Laval University, Quebec, Canada.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2009: Doctor of Arts, Beirut Arab University, Beirut, Lebanon.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2009: Doctor Diploma, Azerbaijan Cooperation University, Baku, Azerbaijan.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2009: Doctor Diploma, National Academy of Sciences, Institute of History, Baku Azerbaijan.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2009: Doctor of Letters, University of Dublin, Dublin, Ireland.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2010: Doctor Degree, ANAS Institute of Oriental Studies, Baku, Azerbaijan.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2010: Doctor Degree, Georgian American University, Tbilisi, Georgia.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proofErr w:type="gramStart"/>
      <w:r w:rsidRPr="00AB1346">
        <w:rPr>
          <w:rFonts w:asciiTheme="majorBidi" w:hAnsiTheme="majorBidi" w:cstheme="majorBidi"/>
          <w:color w:val="000000"/>
          <w:sz w:val="28"/>
          <w:szCs w:val="28"/>
        </w:rPr>
        <w:t>2010</w:t>
      </w:r>
      <w:proofErr w:type="gramEnd"/>
      <w:r w:rsidRPr="00AB1346">
        <w:rPr>
          <w:rFonts w:asciiTheme="majorBidi" w:hAnsiTheme="majorBidi" w:cstheme="majorBidi"/>
          <w:color w:val="000000"/>
          <w:sz w:val="28"/>
          <w:szCs w:val="28"/>
        </w:rPr>
        <w:t xml:space="preserve">: Doctor Degree, Free University of Tbilisi, Georgia.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2012: Doctor Degree, University of Georgia, Tbilisi, Georgia.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2012: Doctor Degree, Ilia State University, Tbilisi, Georgia.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2012: Doctor Degree, State Agricultural University, Ganja, Azerbaijan.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2012: Doctor Degree, </w:t>
      </w:r>
      <w:proofErr w:type="spellStart"/>
      <w:r w:rsidRPr="00AB1346">
        <w:rPr>
          <w:rFonts w:asciiTheme="majorBidi" w:hAnsiTheme="majorBidi" w:cstheme="majorBidi"/>
          <w:color w:val="000000"/>
          <w:sz w:val="28"/>
          <w:szCs w:val="28"/>
        </w:rPr>
        <w:t>Odlar</w:t>
      </w:r>
      <w:proofErr w:type="spellEnd"/>
      <w:r w:rsidRPr="00AB1346">
        <w:rPr>
          <w:rFonts w:asciiTheme="majorBidi" w:hAnsiTheme="majorBidi" w:cstheme="majorBidi"/>
          <w:color w:val="000000"/>
          <w:sz w:val="28"/>
          <w:szCs w:val="28"/>
        </w:rPr>
        <w:t xml:space="preserve"> </w:t>
      </w:r>
      <w:proofErr w:type="spellStart"/>
      <w:r w:rsidRPr="00AB1346">
        <w:rPr>
          <w:rFonts w:asciiTheme="majorBidi" w:hAnsiTheme="majorBidi" w:cstheme="majorBidi"/>
          <w:color w:val="000000"/>
          <w:sz w:val="28"/>
          <w:szCs w:val="28"/>
        </w:rPr>
        <w:t>Yurdu</w:t>
      </w:r>
      <w:proofErr w:type="spellEnd"/>
      <w:r w:rsidRPr="00AB1346">
        <w:rPr>
          <w:rFonts w:asciiTheme="majorBidi" w:hAnsiTheme="majorBidi" w:cstheme="majorBidi"/>
          <w:color w:val="000000"/>
          <w:sz w:val="28"/>
          <w:szCs w:val="28"/>
        </w:rPr>
        <w:t xml:space="preserve"> University, Baku, Azerbaijan.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2015: Doctor of Humane Letters, American University of Beirut, Lebanon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2016: Doctor Honoris Causa of Sofia University St. </w:t>
      </w:r>
      <w:proofErr w:type="spellStart"/>
      <w:r w:rsidRPr="00AB1346">
        <w:rPr>
          <w:rFonts w:asciiTheme="majorBidi" w:hAnsiTheme="majorBidi" w:cstheme="majorBidi"/>
          <w:color w:val="000000"/>
          <w:sz w:val="28"/>
          <w:szCs w:val="28"/>
        </w:rPr>
        <w:t>Kliment</w:t>
      </w:r>
      <w:proofErr w:type="spellEnd"/>
      <w:r w:rsidRPr="00AB1346">
        <w:rPr>
          <w:rFonts w:asciiTheme="majorBidi" w:hAnsiTheme="majorBidi" w:cstheme="majorBidi"/>
          <w:color w:val="000000"/>
          <w:sz w:val="28"/>
          <w:szCs w:val="28"/>
        </w:rPr>
        <w:t xml:space="preserve"> </w:t>
      </w:r>
      <w:proofErr w:type="spellStart"/>
      <w:r w:rsidRPr="00AB1346">
        <w:rPr>
          <w:rFonts w:asciiTheme="majorBidi" w:hAnsiTheme="majorBidi" w:cstheme="majorBidi"/>
          <w:color w:val="000000"/>
          <w:sz w:val="28"/>
          <w:szCs w:val="28"/>
        </w:rPr>
        <w:t>Ohridski</w:t>
      </w:r>
      <w:proofErr w:type="spellEnd"/>
      <w:r w:rsidRPr="00AB1346">
        <w:rPr>
          <w:rFonts w:asciiTheme="majorBidi" w:hAnsiTheme="majorBidi" w:cstheme="majorBidi"/>
          <w:color w:val="000000"/>
          <w:sz w:val="28"/>
          <w:szCs w:val="28"/>
        </w:rPr>
        <w:t xml:space="preserve">, Bulgaria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2016: Doctor Degree, Ganja State </w:t>
      </w:r>
      <w:proofErr w:type="spellStart"/>
      <w:r w:rsidRPr="00AB1346">
        <w:rPr>
          <w:rFonts w:asciiTheme="majorBidi" w:hAnsiTheme="majorBidi" w:cstheme="majorBidi"/>
          <w:color w:val="000000"/>
          <w:sz w:val="28"/>
          <w:szCs w:val="28"/>
        </w:rPr>
        <w:t>University</w:t>
      </w:r>
      <w:proofErr w:type="gramStart"/>
      <w:r w:rsidRPr="00AB1346">
        <w:rPr>
          <w:rFonts w:asciiTheme="majorBidi" w:hAnsiTheme="majorBidi" w:cstheme="majorBidi"/>
          <w:color w:val="000000"/>
          <w:sz w:val="28"/>
          <w:szCs w:val="28"/>
        </w:rPr>
        <w:t>,Ganja</w:t>
      </w:r>
      <w:proofErr w:type="spellEnd"/>
      <w:proofErr w:type="gramEnd"/>
      <w:r w:rsidRPr="00AB1346">
        <w:rPr>
          <w:rFonts w:asciiTheme="majorBidi" w:hAnsiTheme="majorBidi" w:cstheme="majorBidi"/>
          <w:color w:val="000000"/>
          <w:sz w:val="28"/>
          <w:szCs w:val="28"/>
        </w:rPr>
        <w:t xml:space="preserve">, Azerbaijan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lang w:val="it-IT"/>
        </w:rPr>
      </w:pPr>
      <w:r w:rsidRPr="00AB1346">
        <w:rPr>
          <w:rFonts w:asciiTheme="majorBidi" w:hAnsiTheme="majorBidi" w:cstheme="majorBidi"/>
          <w:color w:val="000000"/>
          <w:sz w:val="28"/>
          <w:szCs w:val="28"/>
          <w:lang w:val="it-IT"/>
        </w:rPr>
        <w:t xml:space="preserve">2017: Doctor Degree, Marin Barleti University, Tirana, Albania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2017: Doctor Degree, University of Latvia, Riga, Latvia </w:t>
      </w:r>
    </w:p>
    <w:p w:rsidR="009534AD" w:rsidRPr="00AB1346" w:rsidRDefault="009534AD" w:rsidP="008324C8">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2018: Doctor Degree, Asian </w:t>
      </w:r>
      <w:r w:rsidR="008324C8" w:rsidRPr="00AB1346">
        <w:rPr>
          <w:rFonts w:asciiTheme="majorBidi" w:hAnsiTheme="majorBidi" w:cstheme="majorBidi"/>
          <w:color w:val="000000"/>
          <w:sz w:val="28"/>
          <w:szCs w:val="28"/>
        </w:rPr>
        <w:t>U</w:t>
      </w:r>
      <w:r w:rsidRPr="00AB1346">
        <w:rPr>
          <w:rFonts w:asciiTheme="majorBidi" w:hAnsiTheme="majorBidi" w:cstheme="majorBidi"/>
          <w:color w:val="000000"/>
          <w:sz w:val="28"/>
          <w:szCs w:val="28"/>
        </w:rPr>
        <w:t>niversity for Women, Bangladesh</w:t>
      </w:r>
    </w:p>
    <w:p w:rsidR="00E47B57" w:rsidRPr="00AB1346" w:rsidRDefault="009534AD" w:rsidP="00E47B57">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2019: Doctor Degree, National Pedagogical </w:t>
      </w:r>
      <w:proofErr w:type="spellStart"/>
      <w:r w:rsidRPr="00AB1346">
        <w:rPr>
          <w:rFonts w:asciiTheme="majorBidi" w:hAnsiTheme="majorBidi" w:cstheme="majorBidi"/>
          <w:color w:val="000000"/>
          <w:sz w:val="28"/>
          <w:szCs w:val="28"/>
        </w:rPr>
        <w:t>Dragomanov</w:t>
      </w:r>
      <w:proofErr w:type="spellEnd"/>
      <w:r w:rsidRPr="00AB1346">
        <w:rPr>
          <w:rFonts w:asciiTheme="majorBidi" w:hAnsiTheme="majorBidi" w:cstheme="majorBidi"/>
          <w:color w:val="000000"/>
          <w:sz w:val="28"/>
          <w:szCs w:val="28"/>
        </w:rPr>
        <w:t xml:space="preserve"> University, Kiev, Ukraine </w:t>
      </w:r>
    </w:p>
    <w:p w:rsidR="00E47B57" w:rsidRPr="00AB1346" w:rsidRDefault="00E47B57" w:rsidP="00E47B57">
      <w:pPr>
        <w:autoSpaceDE w:val="0"/>
        <w:autoSpaceDN w:val="0"/>
        <w:adjustRightInd w:val="0"/>
        <w:spacing w:after="0" w:line="240" w:lineRule="auto"/>
        <w:rPr>
          <w:rFonts w:asciiTheme="majorBidi" w:hAnsiTheme="majorBidi" w:cstheme="majorBidi"/>
          <w:b/>
          <w:bCs/>
          <w:color w:val="000000"/>
          <w:sz w:val="28"/>
          <w:szCs w:val="28"/>
        </w:rPr>
      </w:pP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b/>
          <w:bCs/>
          <w:color w:val="000000"/>
          <w:sz w:val="28"/>
          <w:szCs w:val="28"/>
        </w:rPr>
        <w:t xml:space="preserve">Awards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1999: First recipient of </w:t>
      </w:r>
      <w:r w:rsidRPr="00AB1346">
        <w:rPr>
          <w:rFonts w:asciiTheme="majorBidi" w:hAnsiTheme="majorBidi" w:cstheme="majorBidi"/>
          <w:i/>
          <w:iCs/>
          <w:color w:val="000000"/>
          <w:sz w:val="28"/>
          <w:szCs w:val="28"/>
        </w:rPr>
        <w:t>Grameen Foundation (USA) Award</w:t>
      </w:r>
      <w:r w:rsidRPr="00AB1346">
        <w:rPr>
          <w:rFonts w:asciiTheme="majorBidi" w:hAnsiTheme="majorBidi" w:cstheme="majorBidi"/>
          <w:color w:val="000000"/>
          <w:sz w:val="28"/>
          <w:szCs w:val="28"/>
        </w:rPr>
        <w:t xml:space="preserve">, for a lifetime commitment to combating poverty.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lastRenderedPageBreak/>
        <w:t xml:space="preserve">2003: </w:t>
      </w:r>
      <w:r w:rsidRPr="00AB1346">
        <w:rPr>
          <w:rFonts w:asciiTheme="majorBidi" w:hAnsiTheme="majorBidi" w:cstheme="majorBidi"/>
          <w:i/>
          <w:iCs/>
          <w:color w:val="000000"/>
          <w:sz w:val="28"/>
          <w:szCs w:val="28"/>
        </w:rPr>
        <w:t>Officer of the Order of Arts and Letters</w:t>
      </w:r>
      <w:r w:rsidRPr="00AB1346">
        <w:rPr>
          <w:rFonts w:asciiTheme="majorBidi" w:hAnsiTheme="majorBidi" w:cstheme="majorBidi"/>
          <w:color w:val="000000"/>
          <w:sz w:val="28"/>
          <w:szCs w:val="28"/>
        </w:rPr>
        <w:t xml:space="preserve">, awarded by the Government of France.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2004: </w:t>
      </w:r>
      <w:r w:rsidRPr="00AB1346">
        <w:rPr>
          <w:rFonts w:asciiTheme="majorBidi" w:hAnsiTheme="majorBidi" w:cstheme="majorBidi"/>
          <w:i/>
          <w:iCs/>
          <w:color w:val="000000"/>
          <w:sz w:val="28"/>
          <w:szCs w:val="28"/>
        </w:rPr>
        <w:t>Pablo Neruda Medal of Honor</w:t>
      </w:r>
      <w:r w:rsidRPr="00AB1346">
        <w:rPr>
          <w:rFonts w:asciiTheme="majorBidi" w:hAnsiTheme="majorBidi" w:cstheme="majorBidi"/>
          <w:color w:val="000000"/>
          <w:sz w:val="28"/>
          <w:szCs w:val="28"/>
        </w:rPr>
        <w:t xml:space="preserve">, awarded by the Government of Chile.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proofErr w:type="gramStart"/>
      <w:r w:rsidRPr="00AB1346">
        <w:rPr>
          <w:rFonts w:asciiTheme="majorBidi" w:hAnsiTheme="majorBidi" w:cstheme="majorBidi"/>
          <w:color w:val="000000"/>
          <w:sz w:val="28"/>
          <w:szCs w:val="28"/>
        </w:rPr>
        <w:t>2006</w:t>
      </w:r>
      <w:proofErr w:type="gramEnd"/>
      <w:r w:rsidRPr="00AB1346">
        <w:rPr>
          <w:rFonts w:asciiTheme="majorBidi" w:hAnsiTheme="majorBidi" w:cstheme="majorBidi"/>
          <w:color w:val="000000"/>
          <w:sz w:val="28"/>
          <w:szCs w:val="28"/>
        </w:rPr>
        <w:t xml:space="preserve">: </w:t>
      </w:r>
      <w:r w:rsidRPr="00AB1346">
        <w:rPr>
          <w:rFonts w:asciiTheme="majorBidi" w:hAnsiTheme="majorBidi" w:cstheme="majorBidi"/>
          <w:i/>
          <w:iCs/>
          <w:color w:val="000000"/>
          <w:sz w:val="28"/>
          <w:szCs w:val="28"/>
        </w:rPr>
        <w:t xml:space="preserve">The </w:t>
      </w:r>
      <w:proofErr w:type="spellStart"/>
      <w:r w:rsidRPr="00AB1346">
        <w:rPr>
          <w:rFonts w:asciiTheme="majorBidi" w:hAnsiTheme="majorBidi" w:cstheme="majorBidi"/>
          <w:i/>
          <w:iCs/>
          <w:color w:val="000000"/>
          <w:sz w:val="28"/>
          <w:szCs w:val="28"/>
        </w:rPr>
        <w:t>Jamnalal</w:t>
      </w:r>
      <w:proofErr w:type="spellEnd"/>
      <w:r w:rsidRPr="00AB1346">
        <w:rPr>
          <w:rFonts w:asciiTheme="majorBidi" w:hAnsiTheme="majorBidi" w:cstheme="majorBidi"/>
          <w:i/>
          <w:iCs/>
          <w:color w:val="000000"/>
          <w:sz w:val="28"/>
          <w:szCs w:val="28"/>
        </w:rPr>
        <w:t xml:space="preserve"> Bajaj Award</w:t>
      </w:r>
      <w:r w:rsidRPr="00AB1346">
        <w:rPr>
          <w:rFonts w:asciiTheme="majorBidi" w:hAnsiTheme="majorBidi" w:cstheme="majorBidi"/>
          <w:color w:val="000000"/>
          <w:sz w:val="28"/>
          <w:szCs w:val="28"/>
        </w:rPr>
        <w:t xml:space="preserve">, for promoting </w:t>
      </w:r>
      <w:proofErr w:type="spellStart"/>
      <w:r w:rsidRPr="00AB1346">
        <w:rPr>
          <w:rFonts w:asciiTheme="majorBidi" w:hAnsiTheme="majorBidi" w:cstheme="majorBidi"/>
          <w:color w:val="000000"/>
          <w:sz w:val="28"/>
          <w:szCs w:val="28"/>
        </w:rPr>
        <w:t>Ghandian</w:t>
      </w:r>
      <w:proofErr w:type="spellEnd"/>
      <w:r w:rsidRPr="00AB1346">
        <w:rPr>
          <w:rFonts w:asciiTheme="majorBidi" w:hAnsiTheme="majorBidi" w:cstheme="majorBidi"/>
          <w:color w:val="000000"/>
          <w:sz w:val="28"/>
          <w:szCs w:val="28"/>
        </w:rPr>
        <w:t xml:space="preserve"> values outside India.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proofErr w:type="gramStart"/>
      <w:r w:rsidRPr="00AB1346">
        <w:rPr>
          <w:rFonts w:asciiTheme="majorBidi" w:hAnsiTheme="majorBidi" w:cstheme="majorBidi"/>
          <w:color w:val="000000"/>
          <w:sz w:val="28"/>
          <w:szCs w:val="28"/>
        </w:rPr>
        <w:t>2008</w:t>
      </w:r>
      <w:proofErr w:type="gramEnd"/>
      <w:r w:rsidRPr="00AB1346">
        <w:rPr>
          <w:rFonts w:asciiTheme="majorBidi" w:hAnsiTheme="majorBidi" w:cstheme="majorBidi"/>
          <w:color w:val="000000"/>
          <w:sz w:val="28"/>
          <w:szCs w:val="28"/>
        </w:rPr>
        <w:t xml:space="preserve">: </w:t>
      </w:r>
      <w:r w:rsidRPr="00AB1346">
        <w:rPr>
          <w:rFonts w:asciiTheme="majorBidi" w:hAnsiTheme="majorBidi" w:cstheme="majorBidi"/>
          <w:i/>
          <w:iCs/>
          <w:color w:val="000000"/>
          <w:sz w:val="28"/>
          <w:szCs w:val="28"/>
        </w:rPr>
        <w:t>Order of the Rising Sun – Gold and Silver Star</w:t>
      </w:r>
      <w:r w:rsidRPr="00AB1346">
        <w:rPr>
          <w:rFonts w:asciiTheme="majorBidi" w:hAnsiTheme="majorBidi" w:cstheme="majorBidi"/>
          <w:color w:val="000000"/>
          <w:sz w:val="28"/>
          <w:szCs w:val="28"/>
        </w:rPr>
        <w:t xml:space="preserve">, awarded by the Emperor of Japan.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2008: </w:t>
      </w:r>
      <w:r w:rsidRPr="00AB1346">
        <w:rPr>
          <w:rFonts w:asciiTheme="majorBidi" w:hAnsiTheme="majorBidi" w:cstheme="majorBidi"/>
          <w:i/>
          <w:iCs/>
          <w:color w:val="000000"/>
          <w:sz w:val="28"/>
          <w:szCs w:val="28"/>
        </w:rPr>
        <w:t>Champion of Youth Award</w:t>
      </w:r>
      <w:r w:rsidRPr="00AB1346">
        <w:rPr>
          <w:rFonts w:asciiTheme="majorBidi" w:hAnsiTheme="majorBidi" w:cstheme="majorBidi"/>
          <w:color w:val="000000"/>
          <w:sz w:val="28"/>
          <w:szCs w:val="28"/>
        </w:rPr>
        <w:t xml:space="preserve">, by the World Youth Congress in Quebec.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2008: </w:t>
      </w:r>
      <w:r w:rsidRPr="00AB1346">
        <w:rPr>
          <w:rFonts w:asciiTheme="majorBidi" w:hAnsiTheme="majorBidi" w:cstheme="majorBidi"/>
          <w:i/>
          <w:iCs/>
          <w:color w:val="000000"/>
          <w:sz w:val="28"/>
          <w:szCs w:val="28"/>
        </w:rPr>
        <w:t>Knight of the French Legion of Honor</w:t>
      </w:r>
      <w:r w:rsidRPr="00AB1346">
        <w:rPr>
          <w:rFonts w:asciiTheme="majorBidi" w:hAnsiTheme="majorBidi" w:cstheme="majorBidi"/>
          <w:color w:val="000000"/>
          <w:sz w:val="28"/>
          <w:szCs w:val="28"/>
        </w:rPr>
        <w:t xml:space="preserve">, awarded by the President of France.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2010: </w:t>
      </w:r>
      <w:r w:rsidRPr="00AB1346">
        <w:rPr>
          <w:rFonts w:asciiTheme="majorBidi" w:hAnsiTheme="majorBidi" w:cstheme="majorBidi"/>
          <w:i/>
          <w:iCs/>
          <w:color w:val="000000"/>
          <w:sz w:val="28"/>
          <w:szCs w:val="28"/>
        </w:rPr>
        <w:t>The Dr. M. S. Swaminathan Award for Environmental Protection</w:t>
      </w:r>
      <w:r w:rsidRPr="00AB1346">
        <w:rPr>
          <w:rFonts w:asciiTheme="majorBidi" w:hAnsiTheme="majorBidi" w:cstheme="majorBidi"/>
          <w:color w:val="000000"/>
          <w:sz w:val="28"/>
          <w:szCs w:val="28"/>
        </w:rPr>
        <w:t xml:space="preserve">, (Chennai, India).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proofErr w:type="gramStart"/>
      <w:r w:rsidRPr="00AB1346">
        <w:rPr>
          <w:rFonts w:asciiTheme="majorBidi" w:hAnsiTheme="majorBidi" w:cstheme="majorBidi"/>
          <w:color w:val="000000"/>
          <w:sz w:val="28"/>
          <w:szCs w:val="28"/>
        </w:rPr>
        <w:t>2010</w:t>
      </w:r>
      <w:proofErr w:type="gramEnd"/>
      <w:r w:rsidRPr="00AB1346">
        <w:rPr>
          <w:rFonts w:asciiTheme="majorBidi" w:hAnsiTheme="majorBidi" w:cstheme="majorBidi"/>
          <w:color w:val="000000"/>
          <w:sz w:val="28"/>
          <w:szCs w:val="28"/>
        </w:rPr>
        <w:t xml:space="preserve">: </w:t>
      </w:r>
      <w:r w:rsidRPr="00AB1346">
        <w:rPr>
          <w:rFonts w:asciiTheme="majorBidi" w:hAnsiTheme="majorBidi" w:cstheme="majorBidi"/>
          <w:i/>
          <w:iCs/>
          <w:color w:val="000000"/>
          <w:sz w:val="28"/>
          <w:szCs w:val="28"/>
        </w:rPr>
        <w:t>Millennium Excellence Award for Lifetime Africa Achievement Prize</w:t>
      </w:r>
      <w:r w:rsidRPr="00AB1346">
        <w:rPr>
          <w:rFonts w:asciiTheme="majorBidi" w:hAnsiTheme="majorBidi" w:cstheme="majorBidi"/>
          <w:color w:val="000000"/>
          <w:sz w:val="28"/>
          <w:szCs w:val="28"/>
        </w:rPr>
        <w:t xml:space="preserve">, awarded by the Excellence Awards Foundation, Ghana.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2011: </w:t>
      </w:r>
      <w:r w:rsidRPr="00AB1346">
        <w:rPr>
          <w:rFonts w:asciiTheme="majorBidi" w:hAnsiTheme="majorBidi" w:cstheme="majorBidi"/>
          <w:i/>
          <w:iCs/>
          <w:color w:val="000000"/>
          <w:sz w:val="28"/>
          <w:szCs w:val="28"/>
        </w:rPr>
        <w:t>The Public Welfare Medal</w:t>
      </w:r>
      <w:r w:rsidRPr="00AB1346">
        <w:rPr>
          <w:rFonts w:asciiTheme="majorBidi" w:hAnsiTheme="majorBidi" w:cstheme="majorBidi"/>
          <w:color w:val="000000"/>
          <w:sz w:val="28"/>
          <w:szCs w:val="28"/>
        </w:rPr>
        <w:t xml:space="preserve">, by the National Academy of Sciences, Washington DC.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2011: </w:t>
      </w:r>
      <w:r w:rsidRPr="00AB1346">
        <w:rPr>
          <w:rFonts w:asciiTheme="majorBidi" w:hAnsiTheme="majorBidi" w:cstheme="majorBidi"/>
          <w:i/>
          <w:iCs/>
          <w:color w:val="000000"/>
          <w:sz w:val="28"/>
          <w:szCs w:val="28"/>
        </w:rPr>
        <w:t>Commander of the Order of Arts &amp; Letters</w:t>
      </w:r>
      <w:r w:rsidRPr="00AB1346">
        <w:rPr>
          <w:rFonts w:asciiTheme="majorBidi" w:hAnsiTheme="majorBidi" w:cstheme="majorBidi"/>
          <w:color w:val="000000"/>
          <w:sz w:val="28"/>
          <w:szCs w:val="28"/>
        </w:rPr>
        <w:t xml:space="preserve">, awarded by the Government of France </w:t>
      </w:r>
    </w:p>
    <w:p w:rsidR="00E47B57" w:rsidRDefault="00E47B57" w:rsidP="00E47B57">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2013: </w:t>
      </w:r>
      <w:proofErr w:type="spellStart"/>
      <w:r w:rsidRPr="00AB1346">
        <w:rPr>
          <w:rFonts w:asciiTheme="majorBidi" w:hAnsiTheme="majorBidi" w:cstheme="majorBidi"/>
          <w:i/>
          <w:iCs/>
          <w:color w:val="000000"/>
          <w:sz w:val="28"/>
          <w:szCs w:val="28"/>
        </w:rPr>
        <w:t>Calouste</w:t>
      </w:r>
      <w:proofErr w:type="spellEnd"/>
      <w:r w:rsidRPr="00AB1346">
        <w:rPr>
          <w:rFonts w:asciiTheme="majorBidi" w:hAnsiTheme="majorBidi" w:cstheme="majorBidi"/>
          <w:i/>
          <w:iCs/>
          <w:color w:val="000000"/>
          <w:sz w:val="28"/>
          <w:szCs w:val="28"/>
        </w:rPr>
        <w:t xml:space="preserve"> </w:t>
      </w:r>
      <w:proofErr w:type="spellStart"/>
      <w:r w:rsidRPr="00AB1346">
        <w:rPr>
          <w:rFonts w:asciiTheme="majorBidi" w:hAnsiTheme="majorBidi" w:cstheme="majorBidi"/>
          <w:i/>
          <w:iCs/>
          <w:color w:val="000000"/>
          <w:sz w:val="28"/>
          <w:szCs w:val="28"/>
        </w:rPr>
        <w:t>Gulbenkian</w:t>
      </w:r>
      <w:proofErr w:type="spellEnd"/>
      <w:r w:rsidRPr="00AB1346">
        <w:rPr>
          <w:rFonts w:asciiTheme="majorBidi" w:hAnsiTheme="majorBidi" w:cstheme="majorBidi"/>
          <w:i/>
          <w:iCs/>
          <w:color w:val="000000"/>
          <w:sz w:val="28"/>
          <w:szCs w:val="28"/>
        </w:rPr>
        <w:t xml:space="preserve"> Prize</w:t>
      </w:r>
      <w:r w:rsidRPr="00AB1346">
        <w:rPr>
          <w:rFonts w:asciiTheme="majorBidi" w:hAnsiTheme="majorBidi" w:cstheme="majorBidi"/>
          <w:color w:val="000000"/>
          <w:sz w:val="28"/>
          <w:szCs w:val="28"/>
        </w:rPr>
        <w:t xml:space="preserve">, awarded by the </w:t>
      </w:r>
      <w:proofErr w:type="spellStart"/>
      <w:r w:rsidRPr="00AB1346">
        <w:rPr>
          <w:rFonts w:asciiTheme="majorBidi" w:hAnsiTheme="majorBidi" w:cstheme="majorBidi"/>
          <w:color w:val="000000"/>
          <w:sz w:val="28"/>
          <w:szCs w:val="28"/>
        </w:rPr>
        <w:t>Calouste</w:t>
      </w:r>
      <w:proofErr w:type="spellEnd"/>
      <w:r w:rsidRPr="00AB1346">
        <w:rPr>
          <w:rFonts w:asciiTheme="majorBidi" w:hAnsiTheme="majorBidi" w:cstheme="majorBidi"/>
          <w:color w:val="000000"/>
          <w:sz w:val="28"/>
          <w:szCs w:val="28"/>
        </w:rPr>
        <w:t xml:space="preserve"> </w:t>
      </w:r>
      <w:proofErr w:type="spellStart"/>
      <w:r w:rsidRPr="00AB1346">
        <w:rPr>
          <w:rFonts w:asciiTheme="majorBidi" w:hAnsiTheme="majorBidi" w:cstheme="majorBidi"/>
          <w:color w:val="000000"/>
          <w:sz w:val="28"/>
          <w:szCs w:val="28"/>
        </w:rPr>
        <w:t>Gulbenkian</w:t>
      </w:r>
      <w:proofErr w:type="spellEnd"/>
      <w:r w:rsidRPr="00AB1346">
        <w:rPr>
          <w:rFonts w:asciiTheme="majorBidi" w:hAnsiTheme="majorBidi" w:cstheme="majorBidi"/>
          <w:color w:val="000000"/>
          <w:sz w:val="28"/>
          <w:szCs w:val="28"/>
        </w:rPr>
        <w:t xml:space="preserve"> Foundation, Portugal.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2015: </w:t>
      </w:r>
      <w:r w:rsidRPr="00AB1346">
        <w:rPr>
          <w:rFonts w:asciiTheme="majorBidi" w:hAnsiTheme="majorBidi" w:cstheme="majorBidi"/>
          <w:i/>
          <w:iCs/>
          <w:color w:val="000000"/>
          <w:sz w:val="28"/>
          <w:szCs w:val="28"/>
        </w:rPr>
        <w:t xml:space="preserve">Nizami Ganjavi Gold Medal of the Republic of Azerbaijan </w:t>
      </w:r>
      <w:r w:rsidRPr="00AB1346">
        <w:rPr>
          <w:rFonts w:asciiTheme="majorBidi" w:hAnsiTheme="majorBidi" w:cstheme="majorBidi"/>
          <w:color w:val="000000"/>
          <w:sz w:val="28"/>
          <w:szCs w:val="28"/>
        </w:rPr>
        <w:t xml:space="preserve">awarded by Azerbaijan National Academy of Sciences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2015: </w:t>
      </w:r>
      <w:r w:rsidRPr="00AB1346">
        <w:rPr>
          <w:rFonts w:asciiTheme="majorBidi" w:hAnsiTheme="majorBidi" w:cstheme="majorBidi"/>
          <w:i/>
          <w:iCs/>
          <w:color w:val="000000"/>
          <w:sz w:val="28"/>
          <w:szCs w:val="28"/>
        </w:rPr>
        <w:t>The “</w:t>
      </w:r>
      <w:proofErr w:type="spellStart"/>
      <w:r w:rsidRPr="00AB1346">
        <w:rPr>
          <w:rFonts w:asciiTheme="majorBidi" w:hAnsiTheme="majorBidi" w:cstheme="majorBidi"/>
          <w:i/>
          <w:iCs/>
          <w:color w:val="000000"/>
          <w:sz w:val="28"/>
          <w:szCs w:val="28"/>
        </w:rPr>
        <w:t>Dostlug</w:t>
      </w:r>
      <w:proofErr w:type="spellEnd"/>
      <w:r w:rsidRPr="00AB1346">
        <w:rPr>
          <w:rFonts w:asciiTheme="majorBidi" w:hAnsiTheme="majorBidi" w:cstheme="majorBidi"/>
          <w:i/>
          <w:iCs/>
          <w:color w:val="000000"/>
          <w:sz w:val="28"/>
          <w:szCs w:val="28"/>
        </w:rPr>
        <w:t xml:space="preserve">” Order (Order of Friendship) of Azerbaijan </w:t>
      </w:r>
      <w:r w:rsidRPr="00AB1346">
        <w:rPr>
          <w:rFonts w:asciiTheme="majorBidi" w:hAnsiTheme="majorBidi" w:cstheme="majorBidi"/>
          <w:color w:val="000000"/>
          <w:sz w:val="28"/>
          <w:szCs w:val="28"/>
        </w:rPr>
        <w:t xml:space="preserve">awarded by President of Azerbaijan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proofErr w:type="gramStart"/>
      <w:r w:rsidRPr="00AB1346">
        <w:rPr>
          <w:rFonts w:asciiTheme="majorBidi" w:hAnsiTheme="majorBidi" w:cstheme="majorBidi"/>
          <w:color w:val="000000"/>
          <w:sz w:val="28"/>
          <w:szCs w:val="28"/>
        </w:rPr>
        <w:t>2016 :</w:t>
      </w:r>
      <w:proofErr w:type="gramEnd"/>
      <w:r w:rsidRPr="00AB1346">
        <w:rPr>
          <w:rFonts w:asciiTheme="majorBidi" w:hAnsiTheme="majorBidi" w:cstheme="majorBidi"/>
          <w:color w:val="000000"/>
          <w:sz w:val="28"/>
          <w:szCs w:val="28"/>
        </w:rPr>
        <w:t xml:space="preserve"> </w:t>
      </w:r>
      <w:r w:rsidRPr="00AB1346">
        <w:rPr>
          <w:rFonts w:asciiTheme="majorBidi" w:hAnsiTheme="majorBidi" w:cstheme="majorBidi"/>
          <w:i/>
          <w:iCs/>
          <w:color w:val="000000"/>
          <w:sz w:val="28"/>
          <w:szCs w:val="28"/>
        </w:rPr>
        <w:t xml:space="preserve">Marianna V. Vardinoyannis Foundation Award 2016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2016: </w:t>
      </w:r>
      <w:r w:rsidRPr="00AB1346">
        <w:rPr>
          <w:rFonts w:asciiTheme="majorBidi" w:hAnsiTheme="majorBidi" w:cstheme="majorBidi"/>
          <w:i/>
          <w:iCs/>
          <w:color w:val="000000"/>
          <w:sz w:val="28"/>
          <w:szCs w:val="28"/>
        </w:rPr>
        <w:t xml:space="preserve">Honorary Sign of the President of the Bulgarian Academy of Sciences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2016: </w:t>
      </w:r>
      <w:r w:rsidRPr="00AB1346">
        <w:rPr>
          <w:rFonts w:asciiTheme="majorBidi" w:hAnsiTheme="majorBidi" w:cstheme="majorBidi"/>
          <w:i/>
          <w:iCs/>
          <w:color w:val="000000"/>
          <w:sz w:val="28"/>
          <w:szCs w:val="28"/>
        </w:rPr>
        <w:t xml:space="preserve">Honorary </w:t>
      </w:r>
      <w:r w:rsidR="002C6645" w:rsidRPr="00AB1346">
        <w:rPr>
          <w:rFonts w:asciiTheme="majorBidi" w:hAnsiTheme="majorBidi" w:cstheme="majorBidi"/>
          <w:i/>
          <w:iCs/>
          <w:color w:val="000000"/>
          <w:sz w:val="28"/>
          <w:szCs w:val="28"/>
        </w:rPr>
        <w:t xml:space="preserve">MBA </w:t>
      </w:r>
      <w:r w:rsidRPr="00AB1346">
        <w:rPr>
          <w:rFonts w:asciiTheme="majorBidi" w:hAnsiTheme="majorBidi" w:cstheme="majorBidi"/>
          <w:i/>
          <w:iCs/>
          <w:color w:val="000000"/>
          <w:sz w:val="28"/>
          <w:szCs w:val="28"/>
        </w:rPr>
        <w:t xml:space="preserve">Degree from the School of Business and Social Sciences, Barcelona, Spain </w:t>
      </w:r>
    </w:p>
    <w:p w:rsidR="00E47B57" w:rsidRPr="00AB1346" w:rsidRDefault="00E47B57" w:rsidP="008324C8">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2017: </w:t>
      </w:r>
      <w:proofErr w:type="gramStart"/>
      <w:r w:rsidRPr="00AB1346">
        <w:rPr>
          <w:rFonts w:asciiTheme="majorBidi" w:hAnsiTheme="majorBidi" w:cstheme="majorBidi"/>
          <w:i/>
          <w:iCs/>
          <w:color w:val="000000"/>
          <w:sz w:val="28"/>
          <w:szCs w:val="28"/>
        </w:rPr>
        <w:t xml:space="preserve">The Order of George </w:t>
      </w:r>
      <w:proofErr w:type="spellStart"/>
      <w:r w:rsidRPr="00AB1346">
        <w:rPr>
          <w:rFonts w:asciiTheme="majorBidi" w:hAnsiTheme="majorBidi" w:cstheme="majorBidi"/>
          <w:i/>
          <w:iCs/>
          <w:color w:val="000000"/>
          <w:sz w:val="28"/>
          <w:szCs w:val="28"/>
        </w:rPr>
        <w:t>Kastrioti</w:t>
      </w:r>
      <w:proofErr w:type="spellEnd"/>
      <w:r w:rsidRPr="00AB1346">
        <w:rPr>
          <w:rFonts w:asciiTheme="majorBidi" w:hAnsiTheme="majorBidi" w:cstheme="majorBidi"/>
          <w:i/>
          <w:iCs/>
          <w:color w:val="000000"/>
          <w:sz w:val="28"/>
          <w:szCs w:val="28"/>
        </w:rPr>
        <w:t xml:space="preserve"> Skanderbeg is issued by the President of the Republic of Albania</w:t>
      </w:r>
      <w:proofErr w:type="gramEnd"/>
      <w:r w:rsidRPr="00AB1346">
        <w:rPr>
          <w:rFonts w:asciiTheme="majorBidi" w:hAnsiTheme="majorBidi" w:cstheme="majorBidi"/>
          <w:i/>
          <w:iCs/>
          <w:color w:val="000000"/>
          <w:sz w:val="28"/>
          <w:szCs w:val="28"/>
        </w:rPr>
        <w:t xml:space="preserve">. </w:t>
      </w:r>
    </w:p>
    <w:p w:rsidR="00E47B57" w:rsidRPr="00AB1346" w:rsidRDefault="00E47B57" w:rsidP="002C6645">
      <w:pPr>
        <w:pStyle w:val="NormalWeb"/>
        <w:spacing w:before="0" w:after="0"/>
        <w:rPr>
          <w:rFonts w:asciiTheme="majorBidi" w:eastAsiaTheme="minorHAnsi" w:hAnsiTheme="majorBidi" w:cstheme="majorBidi"/>
          <w:i/>
          <w:iCs/>
          <w:color w:val="000000"/>
          <w:sz w:val="28"/>
          <w:szCs w:val="28"/>
        </w:rPr>
      </w:pPr>
      <w:r w:rsidRPr="00AB1346">
        <w:rPr>
          <w:rFonts w:asciiTheme="majorBidi" w:hAnsiTheme="majorBidi" w:cstheme="majorBidi"/>
          <w:color w:val="000000"/>
          <w:sz w:val="28"/>
          <w:szCs w:val="28"/>
        </w:rPr>
        <w:t>201</w:t>
      </w:r>
      <w:r w:rsidR="002C6645" w:rsidRPr="00AB1346">
        <w:rPr>
          <w:rFonts w:asciiTheme="majorBidi" w:hAnsiTheme="majorBidi" w:cstheme="majorBidi"/>
          <w:color w:val="000000"/>
          <w:sz w:val="28"/>
          <w:szCs w:val="28"/>
        </w:rPr>
        <w:t>8</w:t>
      </w:r>
      <w:r w:rsidRPr="00AB1346">
        <w:rPr>
          <w:rFonts w:asciiTheme="majorBidi" w:hAnsiTheme="majorBidi" w:cstheme="majorBidi"/>
          <w:color w:val="000000"/>
          <w:sz w:val="28"/>
          <w:szCs w:val="28"/>
        </w:rPr>
        <w:t xml:space="preserve">: </w:t>
      </w:r>
      <w:r w:rsidRPr="00AB1346">
        <w:rPr>
          <w:rFonts w:asciiTheme="majorBidi" w:eastAsiaTheme="minorHAnsi" w:hAnsiTheme="majorBidi" w:cstheme="majorBidi"/>
          <w:i/>
          <w:iCs/>
          <w:color w:val="000000"/>
          <w:sz w:val="28"/>
          <w:szCs w:val="28"/>
        </w:rPr>
        <w:t>Presidential Medal of Montenegro.</w:t>
      </w:r>
    </w:p>
    <w:p w:rsidR="00E47B57" w:rsidRPr="00AB1346" w:rsidRDefault="00E47B57" w:rsidP="002C6645">
      <w:pPr>
        <w:pStyle w:val="NormalWeb"/>
        <w:spacing w:before="0" w:after="0"/>
        <w:rPr>
          <w:rFonts w:asciiTheme="majorBidi" w:eastAsiaTheme="minorHAnsi" w:hAnsiTheme="majorBidi" w:cstheme="majorBidi"/>
          <w:i/>
          <w:iCs/>
          <w:color w:val="000000"/>
          <w:sz w:val="28"/>
          <w:szCs w:val="28"/>
        </w:rPr>
      </w:pPr>
      <w:r w:rsidRPr="00AB1346">
        <w:rPr>
          <w:rFonts w:asciiTheme="majorBidi" w:eastAsiaTheme="minorHAnsi" w:hAnsiTheme="majorBidi" w:cstheme="majorBidi"/>
          <w:color w:val="000000"/>
          <w:sz w:val="28"/>
          <w:szCs w:val="28"/>
        </w:rPr>
        <w:t>201</w:t>
      </w:r>
      <w:r w:rsidR="002C6645" w:rsidRPr="00AB1346">
        <w:rPr>
          <w:rFonts w:asciiTheme="majorBidi" w:eastAsiaTheme="minorHAnsi" w:hAnsiTheme="majorBidi" w:cstheme="majorBidi"/>
          <w:color w:val="000000"/>
          <w:sz w:val="28"/>
          <w:szCs w:val="28"/>
        </w:rPr>
        <w:t>9</w:t>
      </w:r>
      <w:r w:rsidRPr="00AB1346">
        <w:rPr>
          <w:rFonts w:asciiTheme="majorBidi" w:eastAsiaTheme="minorHAnsi" w:hAnsiTheme="majorBidi" w:cstheme="majorBidi"/>
          <w:color w:val="000000"/>
          <w:sz w:val="28"/>
          <w:szCs w:val="28"/>
        </w:rPr>
        <w:t>:</w:t>
      </w:r>
      <w:r w:rsidRPr="00AB1346">
        <w:rPr>
          <w:rFonts w:asciiTheme="majorBidi" w:eastAsiaTheme="minorHAnsi" w:hAnsiTheme="majorBidi" w:cstheme="majorBidi"/>
          <w:i/>
          <w:iCs/>
          <w:color w:val="000000"/>
          <w:sz w:val="28"/>
          <w:szCs w:val="28"/>
        </w:rPr>
        <w:t xml:space="preserve"> Presidential Medal of Macedonia. </w:t>
      </w:r>
    </w:p>
    <w:p w:rsidR="00E47B57" w:rsidRPr="00AB1346" w:rsidRDefault="00E47B57" w:rsidP="00E47B57">
      <w:pPr>
        <w:autoSpaceDE w:val="0"/>
        <w:autoSpaceDN w:val="0"/>
        <w:adjustRightInd w:val="0"/>
        <w:spacing w:after="0" w:line="240" w:lineRule="auto"/>
        <w:rPr>
          <w:rFonts w:asciiTheme="majorBidi" w:hAnsiTheme="majorBidi" w:cstheme="majorBidi"/>
          <w:color w:val="000000"/>
          <w:sz w:val="28"/>
          <w:szCs w:val="28"/>
        </w:rPr>
      </w:pPr>
    </w:p>
    <w:p w:rsidR="00C65C49" w:rsidRPr="00AB1346" w:rsidRDefault="00C65C49" w:rsidP="009534AD">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b/>
          <w:bCs/>
          <w:color w:val="000000"/>
          <w:sz w:val="28"/>
          <w:szCs w:val="28"/>
        </w:rPr>
        <w:t xml:space="preserve">Previous Appointments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•Director, Library of Alexandria, Chairman of the board of the ten affiliated research institutes and the four affiliated museums (2001-2017)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Professor of the International Chair “</w:t>
      </w:r>
      <w:proofErr w:type="spellStart"/>
      <w:r w:rsidRPr="00AB1346">
        <w:rPr>
          <w:rFonts w:asciiTheme="majorBidi" w:hAnsiTheme="majorBidi" w:cstheme="majorBidi"/>
          <w:color w:val="000000"/>
          <w:sz w:val="28"/>
          <w:szCs w:val="28"/>
        </w:rPr>
        <w:t>Savoirs</w:t>
      </w:r>
      <w:proofErr w:type="spellEnd"/>
      <w:r w:rsidRPr="00AB1346">
        <w:rPr>
          <w:rFonts w:asciiTheme="majorBidi" w:hAnsiTheme="majorBidi" w:cstheme="majorBidi"/>
          <w:color w:val="000000"/>
          <w:sz w:val="28"/>
          <w:szCs w:val="28"/>
        </w:rPr>
        <w:t xml:space="preserve"> </w:t>
      </w:r>
      <w:proofErr w:type="spellStart"/>
      <w:r w:rsidRPr="00AB1346">
        <w:rPr>
          <w:rFonts w:asciiTheme="majorBidi" w:hAnsiTheme="majorBidi" w:cstheme="majorBidi"/>
          <w:color w:val="000000"/>
          <w:sz w:val="28"/>
          <w:szCs w:val="28"/>
        </w:rPr>
        <w:t>contre</w:t>
      </w:r>
      <w:proofErr w:type="spellEnd"/>
      <w:r w:rsidRPr="00AB1346">
        <w:rPr>
          <w:rFonts w:asciiTheme="majorBidi" w:hAnsiTheme="majorBidi" w:cstheme="majorBidi"/>
          <w:color w:val="000000"/>
          <w:sz w:val="28"/>
          <w:szCs w:val="28"/>
        </w:rPr>
        <w:t xml:space="preserve"> </w:t>
      </w:r>
      <w:proofErr w:type="spellStart"/>
      <w:r w:rsidRPr="00AB1346">
        <w:rPr>
          <w:rFonts w:asciiTheme="majorBidi" w:hAnsiTheme="majorBidi" w:cstheme="majorBidi"/>
          <w:color w:val="000000"/>
          <w:sz w:val="28"/>
          <w:szCs w:val="28"/>
        </w:rPr>
        <w:t>Pauvreté</w:t>
      </w:r>
      <w:proofErr w:type="spellEnd"/>
      <w:r w:rsidRPr="00AB1346">
        <w:rPr>
          <w:rFonts w:asciiTheme="majorBidi" w:hAnsiTheme="majorBidi" w:cstheme="majorBidi"/>
          <w:color w:val="000000"/>
          <w:sz w:val="28"/>
          <w:szCs w:val="28"/>
        </w:rPr>
        <w:t xml:space="preserve">” (Knowledge </w:t>
      </w:r>
      <w:proofErr w:type="gramStart"/>
      <w:r w:rsidRPr="00AB1346">
        <w:rPr>
          <w:rFonts w:asciiTheme="majorBidi" w:hAnsiTheme="majorBidi" w:cstheme="majorBidi"/>
          <w:color w:val="000000"/>
          <w:sz w:val="28"/>
          <w:szCs w:val="28"/>
        </w:rPr>
        <w:t>Against</w:t>
      </w:r>
      <w:proofErr w:type="gramEnd"/>
      <w:r w:rsidRPr="00AB1346">
        <w:rPr>
          <w:rFonts w:asciiTheme="majorBidi" w:hAnsiTheme="majorBidi" w:cstheme="majorBidi"/>
          <w:color w:val="000000"/>
          <w:sz w:val="28"/>
          <w:szCs w:val="28"/>
        </w:rPr>
        <w:t xml:space="preserve"> Poverty), </w:t>
      </w:r>
      <w:proofErr w:type="spellStart"/>
      <w:r w:rsidRPr="00AB1346">
        <w:rPr>
          <w:rFonts w:asciiTheme="majorBidi" w:hAnsiTheme="majorBidi" w:cstheme="majorBidi"/>
          <w:color w:val="000000"/>
          <w:sz w:val="28"/>
          <w:szCs w:val="28"/>
        </w:rPr>
        <w:t>Collège</w:t>
      </w:r>
      <w:proofErr w:type="spellEnd"/>
      <w:r w:rsidRPr="00AB1346">
        <w:rPr>
          <w:rFonts w:asciiTheme="majorBidi" w:hAnsiTheme="majorBidi" w:cstheme="majorBidi"/>
          <w:color w:val="000000"/>
          <w:sz w:val="28"/>
          <w:szCs w:val="28"/>
        </w:rPr>
        <w:t xml:space="preserve"> de France, (2010-2011).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Distinguished University Professor at Wageningen University, the Netherlands.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lastRenderedPageBreak/>
        <w:t xml:space="preserve">• Co-Chair of the African Biotechnology Panel (with Calestous Juma). </w:t>
      </w:r>
    </w:p>
    <w:p w:rsidR="00876A3C" w:rsidRPr="00AB1346" w:rsidRDefault="00876A3C" w:rsidP="00876A3C">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Co-Chair of the African High Level Group for Africa’s STI strategy (with Calestous Juma).</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Member of the High Level Group (HLG) of the Secretary-General’s UN initiative for the Alliance of Civilizations, (2005-2006).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Chairman of the Youth Employment Summit (YES) Campaign, (1998-2002).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Special Advisor to the World Bank.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Co-Chair (with Jacob </w:t>
      </w:r>
      <w:proofErr w:type="spellStart"/>
      <w:r w:rsidRPr="00AB1346">
        <w:rPr>
          <w:rFonts w:asciiTheme="majorBidi" w:hAnsiTheme="majorBidi" w:cstheme="majorBidi"/>
          <w:color w:val="000000"/>
          <w:sz w:val="28"/>
          <w:szCs w:val="28"/>
        </w:rPr>
        <w:t>Palis</w:t>
      </w:r>
      <w:proofErr w:type="spellEnd"/>
      <w:r w:rsidRPr="00AB1346">
        <w:rPr>
          <w:rFonts w:asciiTheme="majorBidi" w:hAnsiTheme="majorBidi" w:cstheme="majorBidi"/>
          <w:color w:val="000000"/>
          <w:sz w:val="28"/>
          <w:szCs w:val="28"/>
        </w:rPr>
        <w:t xml:space="preserve">) of the Inter-Academy Council Panel on Capacity Building in Science and Technology, (2002-2004).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Distinguished Visiting Professor at the American University in Cairo (AUC), (2000/2001).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Advisor to the Egyptian Government on the Bibliotheca Alexandrina.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Chairman of Consultative Group on International Agricultural Research (CGIAR, 1994-2000).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Chairman of Consultative Group to Assist the Poorest (CGAP), a microfinance program, (1995-2000).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Chairman of the Global Water Partnership, (GWP, 1996-2000).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Chairman, World Commission for Water in the 21st Century, (August 1998-March 2000). </w:t>
      </w:r>
    </w:p>
    <w:p w:rsidR="00C65C49" w:rsidRPr="00AB1346" w:rsidRDefault="00C65C49" w:rsidP="009534AD">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Vice President of </w:t>
      </w:r>
      <w:proofErr w:type="gramStart"/>
      <w:r w:rsidR="009534AD" w:rsidRPr="00AB1346">
        <w:rPr>
          <w:rFonts w:asciiTheme="majorBidi" w:hAnsiTheme="majorBidi" w:cstheme="majorBidi"/>
          <w:color w:val="000000"/>
          <w:sz w:val="28"/>
          <w:szCs w:val="28"/>
        </w:rPr>
        <w:t>T</w:t>
      </w:r>
      <w:r w:rsidRPr="00AB1346">
        <w:rPr>
          <w:rFonts w:asciiTheme="majorBidi" w:hAnsiTheme="majorBidi" w:cstheme="majorBidi"/>
          <w:color w:val="000000"/>
          <w:sz w:val="28"/>
          <w:szCs w:val="28"/>
        </w:rPr>
        <w:t>he</w:t>
      </w:r>
      <w:proofErr w:type="gramEnd"/>
      <w:r w:rsidRPr="00AB1346">
        <w:rPr>
          <w:rFonts w:asciiTheme="majorBidi" w:hAnsiTheme="majorBidi" w:cstheme="majorBidi"/>
          <w:color w:val="000000"/>
          <w:sz w:val="28"/>
          <w:szCs w:val="28"/>
        </w:rPr>
        <w:t xml:space="preserve"> </w:t>
      </w:r>
      <w:r w:rsidR="009534AD" w:rsidRPr="00AB1346">
        <w:rPr>
          <w:rFonts w:asciiTheme="majorBidi" w:hAnsiTheme="majorBidi" w:cstheme="majorBidi"/>
          <w:color w:val="000000"/>
          <w:sz w:val="28"/>
          <w:szCs w:val="28"/>
        </w:rPr>
        <w:t xml:space="preserve">World </w:t>
      </w:r>
      <w:r w:rsidRPr="00AB1346">
        <w:rPr>
          <w:rFonts w:asciiTheme="majorBidi" w:hAnsiTheme="majorBidi" w:cstheme="majorBidi"/>
          <w:color w:val="000000"/>
          <w:sz w:val="28"/>
          <w:szCs w:val="28"/>
        </w:rPr>
        <w:t xml:space="preserve">Academy of Sciences (TWAS). </w:t>
      </w:r>
    </w:p>
    <w:p w:rsidR="00C55E6F" w:rsidRPr="00AB1346" w:rsidRDefault="00C55E6F" w:rsidP="00C55E6F">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Vice President of the World Bank till July 2000, (for Environmentally and Socially Sustainable Development, from October 1992 to March 1998, and for Special Programs from March 1998 to July 2000) Prior to being VP of the World Bank, he </w:t>
      </w:r>
      <w:r w:rsidR="00C65C49" w:rsidRPr="00AB1346">
        <w:rPr>
          <w:rFonts w:asciiTheme="majorBidi" w:hAnsiTheme="majorBidi" w:cstheme="majorBidi"/>
          <w:color w:val="000000"/>
          <w:sz w:val="28"/>
          <w:szCs w:val="28"/>
        </w:rPr>
        <w:t>worke</w:t>
      </w:r>
      <w:r w:rsidRPr="00AB1346">
        <w:rPr>
          <w:rFonts w:asciiTheme="majorBidi" w:hAnsiTheme="majorBidi" w:cstheme="majorBidi"/>
          <w:color w:val="000000"/>
          <w:sz w:val="28"/>
          <w:szCs w:val="28"/>
        </w:rPr>
        <w:t>d in a number of capacities</w:t>
      </w:r>
      <w:r w:rsidR="00C65C49" w:rsidRPr="00AB1346">
        <w:rPr>
          <w:rFonts w:asciiTheme="majorBidi" w:hAnsiTheme="majorBidi" w:cstheme="majorBidi"/>
          <w:color w:val="000000"/>
          <w:sz w:val="28"/>
          <w:szCs w:val="28"/>
        </w:rPr>
        <w:t xml:space="preserve"> at the World Bank since joining in 1972. Economist in education and human resources (1972-76); Division Chief for Technical Assistance and Special Studies (1977-80), and for Urban Projects in Europe, the Middle East and North Africa (1980-83); Director for Programs in West Africa (1984-87), Country Director for Central and Occidental Africa (1987-89), Technical Director for all Sub-Saharan Africa (1990-92), and Vice-President for Environmentally and Socially Sustainable Development (1993-98). In addition, he was active in promoting NGO-Bank relations, and served as Co-Chairman of the NGO-Bank Committee (1997-99). </w:t>
      </w:r>
    </w:p>
    <w:p w:rsidR="00C65C49" w:rsidRPr="00AB1346" w:rsidRDefault="00C55E6F" w:rsidP="00C55E6F">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00C65C49" w:rsidRPr="00AB1346">
        <w:rPr>
          <w:rFonts w:asciiTheme="majorBidi" w:hAnsiTheme="majorBidi" w:cstheme="majorBidi"/>
          <w:color w:val="000000"/>
          <w:sz w:val="28"/>
          <w:szCs w:val="28"/>
        </w:rPr>
        <w:t xml:space="preserve">Prior to joining the World Bank, worked as a consultant in city and regional planning, and taught at Cairo University and Harvard University. </w:t>
      </w:r>
    </w:p>
    <w:p w:rsidR="009534AD" w:rsidRPr="00AB1346" w:rsidRDefault="009534AD" w:rsidP="00C65C49">
      <w:pPr>
        <w:autoSpaceDE w:val="0"/>
        <w:autoSpaceDN w:val="0"/>
        <w:adjustRightInd w:val="0"/>
        <w:spacing w:after="0" w:line="240" w:lineRule="auto"/>
        <w:rPr>
          <w:rFonts w:asciiTheme="majorBidi" w:hAnsiTheme="majorBidi" w:cstheme="majorBidi"/>
          <w:b/>
          <w:bCs/>
          <w:color w:val="000000"/>
          <w:sz w:val="28"/>
          <w:szCs w:val="28"/>
        </w:rPr>
      </w:pP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b/>
          <w:bCs/>
          <w:color w:val="000000"/>
          <w:sz w:val="28"/>
          <w:szCs w:val="28"/>
        </w:rPr>
        <w:t xml:space="preserve">Professional Memberships </w:t>
      </w:r>
    </w:p>
    <w:p w:rsidR="00C65C49" w:rsidRPr="00AB1346" w:rsidRDefault="00C65C49" w:rsidP="00C04465">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00C04465" w:rsidRPr="00AB1346">
        <w:rPr>
          <w:rFonts w:asciiTheme="majorBidi" w:hAnsiTheme="majorBidi" w:cstheme="majorBidi"/>
          <w:color w:val="000000"/>
          <w:sz w:val="28"/>
          <w:szCs w:val="28"/>
        </w:rPr>
        <w:t>M</w:t>
      </w:r>
      <w:r w:rsidRPr="00AB1346">
        <w:rPr>
          <w:rFonts w:asciiTheme="majorBidi" w:hAnsiTheme="majorBidi" w:cstheme="majorBidi"/>
          <w:color w:val="000000"/>
          <w:sz w:val="28"/>
          <w:szCs w:val="28"/>
        </w:rPr>
        <w:t xml:space="preserve">ember of </w:t>
      </w:r>
      <w:proofErr w:type="spellStart"/>
      <w:r w:rsidRPr="00AB1346">
        <w:rPr>
          <w:rFonts w:asciiTheme="majorBidi" w:hAnsiTheme="majorBidi" w:cstheme="majorBidi"/>
          <w:color w:val="000000"/>
          <w:sz w:val="28"/>
          <w:szCs w:val="28"/>
        </w:rPr>
        <w:t>Institut</w:t>
      </w:r>
      <w:proofErr w:type="spellEnd"/>
      <w:r w:rsidRPr="00AB1346">
        <w:rPr>
          <w:rFonts w:asciiTheme="majorBidi" w:hAnsiTheme="majorBidi" w:cstheme="majorBidi"/>
          <w:color w:val="000000"/>
          <w:sz w:val="28"/>
          <w:szCs w:val="28"/>
        </w:rPr>
        <w:t xml:space="preserve"> </w:t>
      </w:r>
      <w:proofErr w:type="spellStart"/>
      <w:r w:rsidRPr="00AB1346">
        <w:rPr>
          <w:rFonts w:asciiTheme="majorBidi" w:hAnsiTheme="majorBidi" w:cstheme="majorBidi"/>
          <w:color w:val="000000"/>
          <w:sz w:val="28"/>
          <w:szCs w:val="28"/>
        </w:rPr>
        <w:t>d'Egypte</w:t>
      </w:r>
      <w:proofErr w:type="spellEnd"/>
      <w:r w:rsidRPr="00AB1346">
        <w:rPr>
          <w:rFonts w:asciiTheme="majorBidi" w:hAnsiTheme="majorBidi" w:cstheme="majorBidi"/>
          <w:color w:val="000000"/>
          <w:sz w:val="28"/>
          <w:szCs w:val="28"/>
        </w:rPr>
        <w:t xml:space="preserve"> (Egyptian Academy of Science).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Member of US National Academy of Sciences (Public Welfare Medalist).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lastRenderedPageBreak/>
        <w:t xml:space="preserve">• Member of the American Philosophical Society, Philadelphia. </w:t>
      </w:r>
    </w:p>
    <w:p w:rsidR="00C65C49" w:rsidRPr="00AB1346" w:rsidRDefault="00C65C49" w:rsidP="008C7C1A">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008C7C1A" w:rsidRPr="00AB1346">
        <w:rPr>
          <w:rFonts w:asciiTheme="majorBidi" w:hAnsiTheme="majorBidi" w:cstheme="majorBidi"/>
          <w:color w:val="000000"/>
          <w:sz w:val="28"/>
          <w:szCs w:val="28"/>
        </w:rPr>
        <w:t xml:space="preserve">Member of the </w:t>
      </w:r>
      <w:r w:rsidRPr="00AB1346">
        <w:rPr>
          <w:rFonts w:asciiTheme="majorBidi" w:hAnsiTheme="majorBidi" w:cstheme="majorBidi"/>
          <w:color w:val="000000"/>
          <w:sz w:val="28"/>
          <w:szCs w:val="28"/>
        </w:rPr>
        <w:t xml:space="preserve">American Academy of Arts and Sciences. </w:t>
      </w:r>
    </w:p>
    <w:p w:rsidR="00C65C49" w:rsidRPr="00AB1346" w:rsidRDefault="00C65C49" w:rsidP="009534AD">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Member of </w:t>
      </w:r>
      <w:proofErr w:type="gramStart"/>
      <w:r w:rsidR="009534AD" w:rsidRPr="00AB1346">
        <w:rPr>
          <w:rFonts w:asciiTheme="majorBidi" w:hAnsiTheme="majorBidi" w:cstheme="majorBidi"/>
          <w:color w:val="000000"/>
          <w:sz w:val="28"/>
          <w:szCs w:val="28"/>
        </w:rPr>
        <w:t>The</w:t>
      </w:r>
      <w:proofErr w:type="gramEnd"/>
      <w:r w:rsidR="009534AD" w:rsidRPr="00AB1346">
        <w:rPr>
          <w:rFonts w:asciiTheme="majorBidi" w:hAnsiTheme="majorBidi" w:cstheme="majorBidi"/>
          <w:color w:val="000000"/>
          <w:sz w:val="28"/>
          <w:szCs w:val="28"/>
        </w:rPr>
        <w:t xml:space="preserve"> World </w:t>
      </w:r>
      <w:r w:rsidRPr="00AB1346">
        <w:rPr>
          <w:rFonts w:asciiTheme="majorBidi" w:hAnsiTheme="majorBidi" w:cstheme="majorBidi"/>
          <w:color w:val="000000"/>
          <w:sz w:val="28"/>
          <w:szCs w:val="28"/>
        </w:rPr>
        <w:t xml:space="preserve">Academy of Sciences (TWAS) Trieste, Italy.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008C7C1A" w:rsidRPr="00AB1346">
        <w:rPr>
          <w:rFonts w:asciiTheme="majorBidi" w:hAnsiTheme="majorBidi" w:cstheme="majorBidi"/>
          <w:color w:val="000000"/>
          <w:sz w:val="28"/>
          <w:szCs w:val="28"/>
        </w:rPr>
        <w:t xml:space="preserve">Member of the </w:t>
      </w:r>
      <w:r w:rsidRPr="00AB1346">
        <w:rPr>
          <w:rFonts w:asciiTheme="majorBidi" w:hAnsiTheme="majorBidi" w:cstheme="majorBidi"/>
          <w:color w:val="000000"/>
          <w:sz w:val="28"/>
          <w:szCs w:val="28"/>
        </w:rPr>
        <w:t xml:space="preserve">African Academy of Sciences.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008C7C1A" w:rsidRPr="00AB1346">
        <w:rPr>
          <w:rFonts w:asciiTheme="majorBidi" w:hAnsiTheme="majorBidi" w:cstheme="majorBidi"/>
          <w:color w:val="000000"/>
          <w:sz w:val="28"/>
          <w:szCs w:val="28"/>
        </w:rPr>
        <w:t xml:space="preserve">Member of the </w:t>
      </w:r>
      <w:r w:rsidRPr="00AB1346">
        <w:rPr>
          <w:rFonts w:asciiTheme="majorBidi" w:hAnsiTheme="majorBidi" w:cstheme="majorBidi"/>
          <w:color w:val="000000"/>
          <w:sz w:val="28"/>
          <w:szCs w:val="28"/>
        </w:rPr>
        <w:t xml:space="preserve">Bangladesh Academy of Science, Dhaka.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008C7C1A" w:rsidRPr="00AB1346">
        <w:rPr>
          <w:rFonts w:asciiTheme="majorBidi" w:hAnsiTheme="majorBidi" w:cstheme="majorBidi"/>
          <w:color w:val="000000"/>
          <w:sz w:val="28"/>
          <w:szCs w:val="28"/>
        </w:rPr>
        <w:t xml:space="preserve">Member of the </w:t>
      </w:r>
      <w:r w:rsidRPr="00AB1346">
        <w:rPr>
          <w:rFonts w:asciiTheme="majorBidi" w:hAnsiTheme="majorBidi" w:cstheme="majorBidi"/>
          <w:color w:val="000000"/>
          <w:sz w:val="28"/>
          <w:szCs w:val="28"/>
        </w:rPr>
        <w:t xml:space="preserve">National Academy of Agricultural Sciences, India.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008C7C1A" w:rsidRPr="00AB1346">
        <w:rPr>
          <w:rFonts w:asciiTheme="majorBidi" w:hAnsiTheme="majorBidi" w:cstheme="majorBidi"/>
          <w:color w:val="000000"/>
          <w:sz w:val="28"/>
          <w:szCs w:val="28"/>
        </w:rPr>
        <w:t xml:space="preserve">Member of the </w:t>
      </w:r>
      <w:r w:rsidRPr="00AB1346">
        <w:rPr>
          <w:rFonts w:asciiTheme="majorBidi" w:hAnsiTheme="majorBidi" w:cstheme="majorBidi"/>
          <w:color w:val="000000"/>
          <w:sz w:val="28"/>
          <w:szCs w:val="28"/>
        </w:rPr>
        <w:t xml:space="preserve">European Academy of Sciences and Arts, Austria.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008C7C1A" w:rsidRPr="00AB1346">
        <w:rPr>
          <w:rFonts w:asciiTheme="majorBidi" w:hAnsiTheme="majorBidi" w:cstheme="majorBidi"/>
          <w:color w:val="000000"/>
          <w:sz w:val="28"/>
          <w:szCs w:val="28"/>
        </w:rPr>
        <w:t xml:space="preserve">Member of the </w:t>
      </w:r>
      <w:r w:rsidRPr="00AB1346">
        <w:rPr>
          <w:rFonts w:asciiTheme="majorBidi" w:hAnsiTheme="majorBidi" w:cstheme="majorBidi"/>
          <w:color w:val="000000"/>
          <w:sz w:val="28"/>
          <w:szCs w:val="28"/>
        </w:rPr>
        <w:t xml:space="preserve">World Academy of Arts and Sciences, USA.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008C7C1A" w:rsidRPr="00AB1346">
        <w:rPr>
          <w:rFonts w:asciiTheme="majorBidi" w:hAnsiTheme="majorBidi" w:cstheme="majorBidi"/>
          <w:color w:val="000000"/>
          <w:sz w:val="28"/>
          <w:szCs w:val="28"/>
        </w:rPr>
        <w:t xml:space="preserve">Member of the </w:t>
      </w:r>
      <w:r w:rsidRPr="00AB1346">
        <w:rPr>
          <w:rFonts w:asciiTheme="majorBidi" w:hAnsiTheme="majorBidi" w:cstheme="majorBidi"/>
          <w:color w:val="000000"/>
          <w:sz w:val="28"/>
          <w:szCs w:val="28"/>
        </w:rPr>
        <w:t xml:space="preserve">Science and Technology in Society (STS) Forum.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008C7C1A" w:rsidRPr="00AB1346">
        <w:rPr>
          <w:rFonts w:asciiTheme="majorBidi" w:hAnsiTheme="majorBidi" w:cstheme="majorBidi"/>
          <w:color w:val="000000"/>
          <w:sz w:val="28"/>
          <w:szCs w:val="28"/>
        </w:rPr>
        <w:t xml:space="preserve">Member of the </w:t>
      </w:r>
      <w:proofErr w:type="spellStart"/>
      <w:proofErr w:type="gramStart"/>
      <w:r w:rsidRPr="00AB1346">
        <w:rPr>
          <w:rFonts w:asciiTheme="majorBidi" w:hAnsiTheme="majorBidi" w:cstheme="majorBidi"/>
          <w:color w:val="000000"/>
          <w:sz w:val="28"/>
          <w:szCs w:val="28"/>
        </w:rPr>
        <w:t>The</w:t>
      </w:r>
      <w:proofErr w:type="spellEnd"/>
      <w:proofErr w:type="gramEnd"/>
      <w:r w:rsidRPr="00AB1346">
        <w:rPr>
          <w:rFonts w:asciiTheme="majorBidi" w:hAnsiTheme="majorBidi" w:cstheme="majorBidi"/>
          <w:color w:val="000000"/>
          <w:sz w:val="28"/>
          <w:szCs w:val="28"/>
        </w:rPr>
        <w:t xml:space="preserve"> Royal Society of Arts and Sciences in Gothenburg.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008C7C1A" w:rsidRPr="00AB1346">
        <w:rPr>
          <w:rFonts w:asciiTheme="majorBidi" w:hAnsiTheme="majorBidi" w:cstheme="majorBidi"/>
          <w:color w:val="000000"/>
          <w:sz w:val="28"/>
          <w:szCs w:val="28"/>
        </w:rPr>
        <w:t xml:space="preserve">Member of the </w:t>
      </w:r>
      <w:r w:rsidRPr="00AB1346">
        <w:rPr>
          <w:rFonts w:asciiTheme="majorBidi" w:hAnsiTheme="majorBidi" w:cstheme="majorBidi"/>
          <w:color w:val="000000"/>
          <w:sz w:val="28"/>
          <w:szCs w:val="28"/>
        </w:rPr>
        <w:t xml:space="preserve">Supreme Council for Culture, Egypt.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008C7C1A" w:rsidRPr="00AB1346">
        <w:rPr>
          <w:rFonts w:asciiTheme="majorBidi" w:hAnsiTheme="majorBidi" w:cstheme="majorBidi"/>
          <w:color w:val="000000"/>
          <w:sz w:val="28"/>
          <w:szCs w:val="28"/>
        </w:rPr>
        <w:t xml:space="preserve">Member of the </w:t>
      </w:r>
      <w:proofErr w:type="spellStart"/>
      <w:proofErr w:type="gramStart"/>
      <w:r w:rsidRPr="00AB1346">
        <w:rPr>
          <w:rFonts w:asciiTheme="majorBidi" w:hAnsiTheme="majorBidi" w:cstheme="majorBidi"/>
          <w:color w:val="000000"/>
          <w:sz w:val="28"/>
          <w:szCs w:val="28"/>
        </w:rPr>
        <w:t>The</w:t>
      </w:r>
      <w:proofErr w:type="spellEnd"/>
      <w:proofErr w:type="gramEnd"/>
      <w:r w:rsidRPr="00AB1346">
        <w:rPr>
          <w:rFonts w:asciiTheme="majorBidi" w:hAnsiTheme="majorBidi" w:cstheme="majorBidi"/>
          <w:color w:val="000000"/>
          <w:sz w:val="28"/>
          <w:szCs w:val="28"/>
        </w:rPr>
        <w:t xml:space="preserve"> International Academy of Food Science &amp; Technology, Canada.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Co-chair of the BoT of Nizami Ganjavi International Center.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008C7C1A" w:rsidRPr="00AB1346">
        <w:rPr>
          <w:rFonts w:asciiTheme="majorBidi" w:hAnsiTheme="majorBidi" w:cstheme="majorBidi"/>
          <w:color w:val="000000"/>
          <w:sz w:val="28"/>
          <w:szCs w:val="28"/>
        </w:rPr>
        <w:t xml:space="preserve">Member of the </w:t>
      </w:r>
      <w:r w:rsidRPr="00AB1346">
        <w:rPr>
          <w:rFonts w:asciiTheme="majorBidi" w:hAnsiTheme="majorBidi" w:cstheme="majorBidi"/>
          <w:color w:val="000000"/>
          <w:sz w:val="28"/>
          <w:szCs w:val="28"/>
        </w:rPr>
        <w:t xml:space="preserve">Pacific Institute Advisory Council </w:t>
      </w:r>
    </w:p>
    <w:p w:rsidR="00C65C49" w:rsidRPr="00AB1346" w:rsidRDefault="00C65C49" w:rsidP="008324C8">
      <w:pPr>
        <w:autoSpaceDE w:val="0"/>
        <w:autoSpaceDN w:val="0"/>
        <w:adjustRightInd w:val="0"/>
        <w:spacing w:after="0" w:line="240" w:lineRule="auto"/>
        <w:ind w:left="180" w:hanging="180"/>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bookmarkStart w:id="0" w:name="_GoBack"/>
      <w:bookmarkEnd w:id="0"/>
      <w:r w:rsidRPr="00AB1346">
        <w:rPr>
          <w:rFonts w:asciiTheme="majorBidi" w:hAnsiTheme="majorBidi" w:cstheme="majorBidi"/>
          <w:color w:val="000000"/>
          <w:sz w:val="28"/>
          <w:szCs w:val="28"/>
        </w:rPr>
        <w:t xml:space="preserve">Honorary Academician of the Royal European Academy of Doctors, Barcelona, Spain </w:t>
      </w:r>
    </w:p>
    <w:p w:rsidR="0002461D" w:rsidRPr="00AB1346" w:rsidRDefault="0002461D" w:rsidP="008324C8">
      <w:pPr>
        <w:pStyle w:val="ListParagraph"/>
        <w:numPr>
          <w:ilvl w:val="0"/>
          <w:numId w:val="6"/>
        </w:numPr>
        <w:autoSpaceDE w:val="0"/>
        <w:autoSpaceDN w:val="0"/>
        <w:adjustRightInd w:val="0"/>
        <w:spacing w:after="0" w:line="240" w:lineRule="auto"/>
        <w:ind w:left="180" w:hanging="180"/>
        <w:rPr>
          <w:rFonts w:asciiTheme="majorBidi" w:hAnsiTheme="majorBidi" w:cstheme="majorBidi"/>
          <w:color w:val="000000"/>
          <w:sz w:val="28"/>
          <w:szCs w:val="28"/>
        </w:rPr>
      </w:pPr>
      <w:r w:rsidRPr="00AB1346">
        <w:rPr>
          <w:rFonts w:asciiTheme="majorBidi" w:hAnsiTheme="majorBidi" w:cstheme="majorBidi"/>
          <w:color w:val="000000"/>
          <w:sz w:val="28"/>
          <w:szCs w:val="28"/>
        </w:rPr>
        <w:t>Member of the Council of The World Food Prize</w:t>
      </w:r>
    </w:p>
    <w:p w:rsidR="00E47B57" w:rsidRPr="00AB1346" w:rsidRDefault="00E47B57" w:rsidP="008324C8">
      <w:pPr>
        <w:pStyle w:val="ListParagraph"/>
        <w:numPr>
          <w:ilvl w:val="0"/>
          <w:numId w:val="6"/>
        </w:numPr>
        <w:autoSpaceDE w:val="0"/>
        <w:autoSpaceDN w:val="0"/>
        <w:adjustRightInd w:val="0"/>
        <w:spacing w:after="0" w:line="240" w:lineRule="auto"/>
        <w:ind w:left="180" w:hanging="180"/>
        <w:rPr>
          <w:rFonts w:asciiTheme="majorBidi" w:hAnsiTheme="majorBidi" w:cstheme="majorBidi"/>
          <w:color w:val="000000"/>
          <w:sz w:val="28"/>
          <w:szCs w:val="28"/>
        </w:rPr>
      </w:pPr>
      <w:r w:rsidRPr="00AB1346">
        <w:rPr>
          <w:rFonts w:asciiTheme="majorBidi" w:hAnsiTheme="majorBidi" w:cstheme="majorBidi"/>
          <w:color w:val="000000"/>
          <w:sz w:val="28"/>
          <w:szCs w:val="28"/>
        </w:rPr>
        <w:t>One of the Founding Patrons of the International Science Council (ISC)</w:t>
      </w:r>
    </w:p>
    <w:p w:rsidR="0002461D" w:rsidRPr="00AB1346" w:rsidRDefault="0002461D" w:rsidP="00C55E6F">
      <w:pPr>
        <w:pStyle w:val="ListParagraph"/>
        <w:numPr>
          <w:ilvl w:val="0"/>
          <w:numId w:val="5"/>
        </w:numPr>
        <w:autoSpaceDE w:val="0"/>
        <w:autoSpaceDN w:val="0"/>
        <w:adjustRightInd w:val="0"/>
        <w:spacing w:after="0" w:line="240" w:lineRule="auto"/>
        <w:ind w:left="180" w:hanging="180"/>
        <w:rPr>
          <w:rFonts w:asciiTheme="majorBidi" w:hAnsiTheme="majorBidi" w:cstheme="majorBidi"/>
          <w:color w:val="000000"/>
          <w:sz w:val="28"/>
          <w:szCs w:val="28"/>
        </w:rPr>
      </w:pPr>
      <w:r w:rsidRPr="00AB1346">
        <w:rPr>
          <w:rFonts w:asciiTheme="majorBidi" w:hAnsiTheme="majorBidi" w:cstheme="majorBidi"/>
          <w:color w:val="000000"/>
          <w:sz w:val="28"/>
          <w:szCs w:val="28"/>
        </w:rPr>
        <w:t>Member of the</w:t>
      </w:r>
      <w:r w:rsidR="00CE2174" w:rsidRPr="00AB1346">
        <w:rPr>
          <w:rFonts w:asciiTheme="majorBidi" w:hAnsiTheme="majorBidi" w:cstheme="majorBidi"/>
          <w:color w:val="000000"/>
          <w:sz w:val="28"/>
          <w:szCs w:val="28"/>
        </w:rPr>
        <w:t xml:space="preserve"> </w:t>
      </w:r>
      <w:r w:rsidRPr="00AB1346">
        <w:rPr>
          <w:rFonts w:asciiTheme="majorBidi" w:hAnsiTheme="majorBidi" w:cstheme="majorBidi"/>
          <w:color w:val="000000"/>
          <w:sz w:val="28"/>
          <w:szCs w:val="28"/>
        </w:rPr>
        <w:t xml:space="preserve">Steering Committee of </w:t>
      </w:r>
      <w:r w:rsidR="00C55E6F" w:rsidRPr="00AB1346">
        <w:rPr>
          <w:rFonts w:asciiTheme="majorBidi" w:hAnsiTheme="majorBidi" w:cstheme="majorBidi"/>
          <w:color w:val="000000"/>
          <w:sz w:val="28"/>
          <w:szCs w:val="28"/>
        </w:rPr>
        <w:t>Innovation for a Cool Earth Forum (</w:t>
      </w:r>
      <w:r w:rsidRPr="00AB1346">
        <w:rPr>
          <w:rFonts w:asciiTheme="majorBidi" w:hAnsiTheme="majorBidi" w:cstheme="majorBidi"/>
          <w:color w:val="000000"/>
          <w:sz w:val="28"/>
          <w:szCs w:val="28"/>
        </w:rPr>
        <w:t>ICEF</w:t>
      </w:r>
      <w:r w:rsidR="00C55E6F" w:rsidRPr="00AB1346">
        <w:rPr>
          <w:rFonts w:asciiTheme="majorBidi" w:hAnsiTheme="majorBidi" w:cstheme="majorBidi"/>
          <w:color w:val="000000"/>
          <w:sz w:val="28"/>
          <w:szCs w:val="28"/>
        </w:rPr>
        <w:t xml:space="preserve">) based </w:t>
      </w:r>
      <w:proofErr w:type="spellStart"/>
      <w:r w:rsidR="00C55E6F" w:rsidRPr="00AB1346">
        <w:rPr>
          <w:rFonts w:asciiTheme="majorBidi" w:hAnsiTheme="majorBidi" w:cstheme="majorBidi"/>
          <w:color w:val="000000"/>
          <w:sz w:val="28"/>
          <w:szCs w:val="28"/>
        </w:rPr>
        <w:t>inTokyo</w:t>
      </w:r>
      <w:proofErr w:type="spellEnd"/>
    </w:p>
    <w:p w:rsidR="00E47B57" w:rsidRPr="00AB1346" w:rsidRDefault="0002461D" w:rsidP="008324C8">
      <w:pPr>
        <w:pStyle w:val="ListParagraph"/>
        <w:numPr>
          <w:ilvl w:val="0"/>
          <w:numId w:val="4"/>
        </w:numPr>
        <w:autoSpaceDE w:val="0"/>
        <w:autoSpaceDN w:val="0"/>
        <w:adjustRightInd w:val="0"/>
        <w:spacing w:after="0" w:line="240" w:lineRule="auto"/>
        <w:ind w:left="180" w:hanging="180"/>
        <w:rPr>
          <w:rFonts w:asciiTheme="majorBidi" w:hAnsiTheme="majorBidi" w:cstheme="majorBidi"/>
          <w:color w:val="000000"/>
          <w:sz w:val="28"/>
          <w:szCs w:val="28"/>
        </w:rPr>
      </w:pPr>
      <w:r w:rsidRPr="00AB1346">
        <w:rPr>
          <w:rFonts w:asciiTheme="majorBidi" w:hAnsiTheme="majorBidi" w:cstheme="majorBidi"/>
          <w:color w:val="000000"/>
          <w:sz w:val="28"/>
          <w:szCs w:val="28"/>
        </w:rPr>
        <w:t>Member of the Scientific Advisory Board of the Islamic Development Bank (</w:t>
      </w:r>
      <w:proofErr w:type="spellStart"/>
      <w:r w:rsidRPr="00AB1346">
        <w:rPr>
          <w:rFonts w:asciiTheme="majorBidi" w:hAnsiTheme="majorBidi" w:cstheme="majorBidi"/>
          <w:color w:val="000000"/>
          <w:sz w:val="28"/>
          <w:szCs w:val="28"/>
        </w:rPr>
        <w:t>IsDB</w:t>
      </w:r>
      <w:proofErr w:type="spellEnd"/>
      <w:r w:rsidRPr="00AB1346">
        <w:rPr>
          <w:rFonts w:asciiTheme="majorBidi" w:hAnsiTheme="majorBidi" w:cstheme="majorBidi"/>
          <w:color w:val="000000"/>
          <w:sz w:val="28"/>
          <w:szCs w:val="28"/>
        </w:rPr>
        <w:t>)</w:t>
      </w:r>
    </w:p>
    <w:p w:rsidR="00E47B57" w:rsidRPr="00AB1346" w:rsidRDefault="00E47B57" w:rsidP="00C65C49">
      <w:pPr>
        <w:autoSpaceDE w:val="0"/>
        <w:autoSpaceDN w:val="0"/>
        <w:adjustRightInd w:val="0"/>
        <w:spacing w:after="0" w:line="240" w:lineRule="auto"/>
        <w:rPr>
          <w:rFonts w:asciiTheme="majorBidi" w:hAnsiTheme="majorBidi" w:cstheme="majorBidi"/>
          <w:b/>
          <w:bCs/>
          <w:color w:val="000000"/>
          <w:sz w:val="28"/>
          <w:szCs w:val="28"/>
        </w:rPr>
      </w:pP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b/>
          <w:bCs/>
          <w:color w:val="000000"/>
          <w:sz w:val="28"/>
          <w:szCs w:val="28"/>
        </w:rPr>
        <w:t xml:space="preserve">Publications &amp; Speeches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Over 100 books and monographs (edited or authored), in addition to 500 articles, book chapters, and technical papers on various topics, </w:t>
      </w:r>
      <w:r w:rsidRPr="00AB1346">
        <w:rPr>
          <w:rFonts w:asciiTheme="majorBidi" w:hAnsiTheme="majorBidi" w:cstheme="majorBidi"/>
          <w:b/>
          <w:bCs/>
          <w:color w:val="000000"/>
          <w:sz w:val="28"/>
          <w:szCs w:val="28"/>
          <w:u w:val="single"/>
        </w:rPr>
        <w:t xml:space="preserve">some </w:t>
      </w:r>
      <w:r w:rsidRPr="00AB1346">
        <w:rPr>
          <w:rFonts w:asciiTheme="majorBidi" w:hAnsiTheme="majorBidi" w:cstheme="majorBidi"/>
          <w:color w:val="000000"/>
          <w:sz w:val="28"/>
          <w:szCs w:val="28"/>
        </w:rPr>
        <w:t xml:space="preserve">of which are: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Water Supply, Sanitation, and Environmental Sustainability: The Financing Challenge, 1994.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Nurturing Development, 1995.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Sustainability and the Wealth of Nations, 1996.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Milestones of Renewal: A Journey of Hope and Accomplishment, 1996.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Architecture of Empowerment, 1997. </w:t>
      </w:r>
    </w:p>
    <w:p w:rsidR="00E47B57" w:rsidRPr="00AB1346" w:rsidRDefault="00C65C49" w:rsidP="00E47B57">
      <w:pPr>
        <w:autoSpaceDE w:val="0"/>
        <w:autoSpaceDN w:val="0"/>
        <w:adjustRightInd w:val="0"/>
        <w:spacing w:after="0" w:line="240" w:lineRule="auto"/>
        <w:rPr>
          <w:rFonts w:asciiTheme="majorBidi" w:hAnsiTheme="majorBidi" w:cstheme="majorBidi"/>
          <w:i/>
          <w:iCs/>
          <w:color w:val="000000"/>
          <w:sz w:val="28"/>
          <w:szCs w:val="28"/>
        </w:rPr>
      </w:pPr>
      <w:r w:rsidRPr="00AB1346">
        <w:rPr>
          <w:rFonts w:asciiTheme="majorBidi" w:hAnsiTheme="majorBidi" w:cstheme="majorBidi"/>
          <w:i/>
          <w:iCs/>
          <w:color w:val="000000"/>
          <w:sz w:val="28"/>
          <w:szCs w:val="28"/>
        </w:rPr>
        <w:t xml:space="preserve">Rural Well-Being: From Vision to Action, 1997, (with David Steeds). </w:t>
      </w:r>
    </w:p>
    <w:p w:rsidR="00C65C49" w:rsidRPr="00AB1346" w:rsidRDefault="00C65C49" w:rsidP="00E47B57">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The Modernity of Shakespeare, 1998.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Themes for the Third Millennium, the Challenge for Rural Sociology in an Urbanizing World, 1999.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Biotechnology and Biosafety, 1999, (with Wanda Collins).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Very Special Places, 1999.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lastRenderedPageBreak/>
        <w:t xml:space="preserve">Promethean Science, 2000, (with G. </w:t>
      </w:r>
      <w:proofErr w:type="spellStart"/>
      <w:r w:rsidRPr="00AB1346">
        <w:rPr>
          <w:rFonts w:asciiTheme="majorBidi" w:hAnsiTheme="majorBidi" w:cstheme="majorBidi"/>
          <w:i/>
          <w:iCs/>
          <w:color w:val="000000"/>
          <w:sz w:val="28"/>
          <w:szCs w:val="28"/>
        </w:rPr>
        <w:t>Persley</w:t>
      </w:r>
      <w:proofErr w:type="spellEnd"/>
      <w:r w:rsidRPr="00AB1346">
        <w:rPr>
          <w:rFonts w:asciiTheme="majorBidi" w:hAnsiTheme="majorBidi" w:cstheme="majorBidi"/>
          <w:i/>
          <w:iCs/>
          <w:color w:val="000000"/>
          <w:sz w:val="28"/>
          <w:szCs w:val="28"/>
        </w:rPr>
        <w:t xml:space="preserve">).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Biotechnology and Sustainable Development: Voices of the South and North, 2003, (with G. </w:t>
      </w:r>
      <w:proofErr w:type="spellStart"/>
      <w:r w:rsidRPr="00AB1346">
        <w:rPr>
          <w:rFonts w:asciiTheme="majorBidi" w:hAnsiTheme="majorBidi" w:cstheme="majorBidi"/>
          <w:i/>
          <w:iCs/>
          <w:color w:val="000000"/>
          <w:sz w:val="28"/>
          <w:szCs w:val="28"/>
        </w:rPr>
        <w:t>Persley</w:t>
      </w:r>
      <w:proofErr w:type="spellEnd"/>
      <w:r w:rsidRPr="00AB1346">
        <w:rPr>
          <w:rFonts w:asciiTheme="majorBidi" w:hAnsiTheme="majorBidi" w:cstheme="majorBidi"/>
          <w:i/>
          <w:iCs/>
          <w:color w:val="000000"/>
          <w:sz w:val="28"/>
          <w:szCs w:val="28"/>
        </w:rPr>
        <w:t xml:space="preserve">).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Discovery to Delivery, 2005, (with G. </w:t>
      </w:r>
      <w:proofErr w:type="spellStart"/>
      <w:r w:rsidRPr="00AB1346">
        <w:rPr>
          <w:rFonts w:asciiTheme="majorBidi" w:hAnsiTheme="majorBidi" w:cstheme="majorBidi"/>
          <w:i/>
          <w:iCs/>
          <w:color w:val="000000"/>
          <w:sz w:val="28"/>
          <w:szCs w:val="28"/>
        </w:rPr>
        <w:t>Persley</w:t>
      </w:r>
      <w:proofErr w:type="spellEnd"/>
      <w:r w:rsidRPr="00AB1346">
        <w:rPr>
          <w:rFonts w:asciiTheme="majorBidi" w:hAnsiTheme="majorBidi" w:cstheme="majorBidi"/>
          <w:i/>
          <w:iCs/>
          <w:color w:val="000000"/>
          <w:sz w:val="28"/>
          <w:szCs w:val="28"/>
        </w:rPr>
        <w:t xml:space="preserve">).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Changing Lives, 2006, (with E. Masood).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Born Digital, 2006.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Reflections on Our Digital Future, 2006.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Inventing Our Future: Essays on Freedom</w:t>
      </w:r>
      <w:proofErr w:type="gramStart"/>
      <w:r w:rsidRPr="00AB1346">
        <w:rPr>
          <w:rFonts w:asciiTheme="majorBidi" w:hAnsiTheme="majorBidi" w:cstheme="majorBidi"/>
          <w:i/>
          <w:iCs/>
          <w:color w:val="000000"/>
          <w:sz w:val="28"/>
          <w:szCs w:val="28"/>
        </w:rPr>
        <w:t>;</w:t>
      </w:r>
      <w:proofErr w:type="gramEnd"/>
      <w:r w:rsidRPr="00AB1346">
        <w:rPr>
          <w:rFonts w:asciiTheme="majorBidi" w:hAnsiTheme="majorBidi" w:cstheme="majorBidi"/>
          <w:i/>
          <w:iCs/>
          <w:color w:val="000000"/>
          <w:sz w:val="28"/>
          <w:szCs w:val="28"/>
        </w:rPr>
        <w:t xml:space="preserve"> Democracy and Reform in the Arab World, 2007. (</w:t>
      </w:r>
      <w:proofErr w:type="gramStart"/>
      <w:r w:rsidRPr="00AB1346">
        <w:rPr>
          <w:rFonts w:asciiTheme="majorBidi" w:hAnsiTheme="majorBidi" w:cstheme="majorBidi"/>
          <w:i/>
          <w:iCs/>
          <w:color w:val="000000"/>
          <w:sz w:val="28"/>
          <w:szCs w:val="28"/>
        </w:rPr>
        <w:t>2nd</w:t>
      </w:r>
      <w:proofErr w:type="gramEnd"/>
      <w:r w:rsidRPr="00AB1346">
        <w:rPr>
          <w:rFonts w:asciiTheme="majorBidi" w:hAnsiTheme="majorBidi" w:cstheme="majorBidi"/>
          <w:i/>
          <w:iCs/>
          <w:color w:val="000000"/>
          <w:sz w:val="28"/>
          <w:szCs w:val="28"/>
        </w:rPr>
        <w:t xml:space="preserve"> edition)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Science: The Culture of Living Change, 2007. (</w:t>
      </w:r>
      <w:proofErr w:type="gramStart"/>
      <w:r w:rsidRPr="00AB1346">
        <w:rPr>
          <w:rFonts w:asciiTheme="majorBidi" w:hAnsiTheme="majorBidi" w:cstheme="majorBidi"/>
          <w:i/>
          <w:iCs/>
          <w:color w:val="000000"/>
          <w:sz w:val="28"/>
          <w:szCs w:val="28"/>
        </w:rPr>
        <w:t>2nd</w:t>
      </w:r>
      <w:proofErr w:type="gramEnd"/>
      <w:r w:rsidRPr="00AB1346">
        <w:rPr>
          <w:rFonts w:asciiTheme="majorBidi" w:hAnsiTheme="majorBidi" w:cstheme="majorBidi"/>
          <w:i/>
          <w:iCs/>
          <w:color w:val="000000"/>
          <w:sz w:val="28"/>
          <w:szCs w:val="28"/>
        </w:rPr>
        <w:t xml:space="preserve"> edition)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Freedom of Expression, 2007. Islam and Democracy, 2008.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The Shape of Tomorrow, 2010.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The Arab Cultural Project, 2010.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lang w:val="fr-FR"/>
        </w:rPr>
      </w:pPr>
      <w:r w:rsidRPr="00AB1346">
        <w:rPr>
          <w:rFonts w:asciiTheme="majorBidi" w:hAnsiTheme="majorBidi" w:cstheme="majorBidi"/>
          <w:i/>
          <w:iCs/>
          <w:color w:val="000000"/>
          <w:sz w:val="28"/>
          <w:szCs w:val="28"/>
          <w:lang w:val="fr-FR"/>
        </w:rPr>
        <w:t xml:space="preserve">Mobiliser le savoir pour éradiquer la faim, (the </w:t>
      </w:r>
      <w:proofErr w:type="spellStart"/>
      <w:r w:rsidRPr="00AB1346">
        <w:rPr>
          <w:rFonts w:asciiTheme="majorBidi" w:hAnsiTheme="majorBidi" w:cstheme="majorBidi"/>
          <w:i/>
          <w:iCs/>
          <w:color w:val="000000"/>
          <w:sz w:val="28"/>
          <w:szCs w:val="28"/>
          <w:lang w:val="fr-FR"/>
        </w:rPr>
        <w:t>College</w:t>
      </w:r>
      <w:proofErr w:type="spellEnd"/>
      <w:r w:rsidRPr="00AB1346">
        <w:rPr>
          <w:rFonts w:asciiTheme="majorBidi" w:hAnsiTheme="majorBidi" w:cstheme="majorBidi"/>
          <w:i/>
          <w:iCs/>
          <w:color w:val="000000"/>
          <w:sz w:val="28"/>
          <w:szCs w:val="28"/>
          <w:lang w:val="fr-FR"/>
        </w:rPr>
        <w:t xml:space="preserve"> de France/Fayard, Paris 2011).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The Making of Social Justice, (the 2011 Mandela Lecture, Johannesburg, South Africa).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The Culture </w:t>
      </w:r>
      <w:proofErr w:type="gramStart"/>
      <w:r w:rsidRPr="00AB1346">
        <w:rPr>
          <w:rFonts w:asciiTheme="majorBidi" w:hAnsiTheme="majorBidi" w:cstheme="majorBidi"/>
          <w:i/>
          <w:iCs/>
          <w:color w:val="000000"/>
          <w:sz w:val="28"/>
          <w:szCs w:val="28"/>
        </w:rPr>
        <w:t>Of</w:t>
      </w:r>
      <w:proofErr w:type="gramEnd"/>
      <w:r w:rsidRPr="00AB1346">
        <w:rPr>
          <w:rFonts w:asciiTheme="majorBidi" w:hAnsiTheme="majorBidi" w:cstheme="majorBidi"/>
          <w:i/>
          <w:iCs/>
          <w:color w:val="000000"/>
          <w:sz w:val="28"/>
          <w:szCs w:val="28"/>
        </w:rPr>
        <w:t xml:space="preserve"> The Book: The Book Yesterday, Today and Tomorrow, 2012. DVD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Reflections on Education: On Education and the Future of the Arab World: </w:t>
      </w:r>
      <w:proofErr w:type="gramStart"/>
      <w:r w:rsidRPr="00AB1346">
        <w:rPr>
          <w:rFonts w:asciiTheme="majorBidi" w:hAnsiTheme="majorBidi" w:cstheme="majorBidi"/>
          <w:i/>
          <w:iCs/>
          <w:color w:val="000000"/>
          <w:sz w:val="28"/>
          <w:szCs w:val="28"/>
        </w:rPr>
        <w:t>Tomorrow’s</w:t>
      </w:r>
      <w:proofErr w:type="gramEnd"/>
      <w:r w:rsidRPr="00AB1346">
        <w:rPr>
          <w:rFonts w:asciiTheme="majorBidi" w:hAnsiTheme="majorBidi" w:cstheme="majorBidi"/>
          <w:i/>
          <w:iCs/>
          <w:color w:val="000000"/>
          <w:sz w:val="28"/>
          <w:szCs w:val="28"/>
        </w:rPr>
        <w:t xml:space="preserve"> Universities and the Seven Pillars of Knowledge Revolution, 2013.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The Poetry of the Magnificent Sage, 2013.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Shakespeare and the Burden of Leadership, 2013. DVD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The Poetry of the Magnificent Saga, 2013. DVD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Shakespeare's Henry V: Modern Reflections on a Medieval Hero, 2013. DVD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Shakespeare's Richard II: Reflections of the Undoing of a King, 2013. DVD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Public Health and Private Medicine: Looking Back and Looking Forward, 2013. DVD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La Renaissance de la Bibliotheca Alexandrina, 2014. DVD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proofErr w:type="spellStart"/>
      <w:r w:rsidRPr="00AB1346">
        <w:rPr>
          <w:rFonts w:asciiTheme="majorBidi" w:hAnsiTheme="majorBidi" w:cstheme="majorBidi"/>
          <w:i/>
          <w:iCs/>
          <w:color w:val="000000"/>
          <w:sz w:val="28"/>
          <w:szCs w:val="28"/>
        </w:rPr>
        <w:t>Jurju</w:t>
      </w:r>
      <w:proofErr w:type="spellEnd"/>
      <w:r w:rsidRPr="00AB1346">
        <w:rPr>
          <w:rFonts w:asciiTheme="majorBidi" w:hAnsiTheme="majorBidi" w:cstheme="majorBidi"/>
          <w:i/>
          <w:iCs/>
          <w:color w:val="000000"/>
          <w:sz w:val="28"/>
          <w:szCs w:val="28"/>
        </w:rPr>
        <w:t xml:space="preserve"> </w:t>
      </w:r>
      <w:proofErr w:type="spellStart"/>
      <w:r w:rsidRPr="00AB1346">
        <w:rPr>
          <w:rFonts w:asciiTheme="majorBidi" w:hAnsiTheme="majorBidi" w:cstheme="majorBidi"/>
          <w:i/>
          <w:iCs/>
          <w:color w:val="000000"/>
          <w:sz w:val="28"/>
          <w:szCs w:val="28"/>
        </w:rPr>
        <w:t>Zaidan</w:t>
      </w:r>
      <w:proofErr w:type="spellEnd"/>
      <w:r w:rsidRPr="00AB1346">
        <w:rPr>
          <w:rFonts w:asciiTheme="majorBidi" w:hAnsiTheme="majorBidi" w:cstheme="majorBidi"/>
          <w:i/>
          <w:iCs/>
          <w:color w:val="000000"/>
          <w:sz w:val="28"/>
          <w:szCs w:val="28"/>
        </w:rPr>
        <w:t xml:space="preserve">: The Man and his Legacy, 2014. DVD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Hassan </w:t>
      </w:r>
      <w:proofErr w:type="spellStart"/>
      <w:r w:rsidRPr="00AB1346">
        <w:rPr>
          <w:rFonts w:asciiTheme="majorBidi" w:hAnsiTheme="majorBidi" w:cstheme="majorBidi"/>
          <w:i/>
          <w:iCs/>
          <w:color w:val="000000"/>
          <w:sz w:val="28"/>
          <w:szCs w:val="28"/>
        </w:rPr>
        <w:t>Fathy</w:t>
      </w:r>
      <w:proofErr w:type="spellEnd"/>
      <w:r w:rsidRPr="00AB1346">
        <w:rPr>
          <w:rFonts w:asciiTheme="majorBidi" w:hAnsiTheme="majorBidi" w:cstheme="majorBidi"/>
          <w:i/>
          <w:iCs/>
          <w:color w:val="000000"/>
          <w:sz w:val="28"/>
          <w:szCs w:val="28"/>
        </w:rPr>
        <w:t xml:space="preserve">: Egypt's Visionary Architect, 2015. DVD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Experiencing Alexandria: The City as Text and Context, 2015. DVD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i/>
          <w:iCs/>
          <w:color w:val="000000"/>
          <w:sz w:val="28"/>
          <w:szCs w:val="28"/>
        </w:rPr>
        <w:t xml:space="preserve">Global Ethics: Wise Words from the Sage of Ganja, 2015. DVD </w:t>
      </w:r>
    </w:p>
    <w:p w:rsidR="00E47B57" w:rsidRPr="00AB1346" w:rsidRDefault="00C65C49" w:rsidP="00E47B57">
      <w:pPr>
        <w:autoSpaceDE w:val="0"/>
        <w:autoSpaceDN w:val="0"/>
        <w:adjustRightInd w:val="0"/>
        <w:spacing w:after="0" w:line="240" w:lineRule="auto"/>
        <w:rPr>
          <w:rFonts w:asciiTheme="majorBidi" w:hAnsiTheme="majorBidi" w:cstheme="majorBidi"/>
          <w:b/>
          <w:bCs/>
          <w:color w:val="000000"/>
          <w:sz w:val="28"/>
          <w:szCs w:val="28"/>
        </w:rPr>
      </w:pPr>
      <w:r w:rsidRPr="00AB1346">
        <w:rPr>
          <w:rFonts w:asciiTheme="majorBidi" w:hAnsiTheme="majorBidi" w:cstheme="majorBidi"/>
          <w:i/>
          <w:iCs/>
          <w:color w:val="000000"/>
          <w:sz w:val="28"/>
          <w:szCs w:val="28"/>
        </w:rPr>
        <w:t xml:space="preserve">The Challenge: A Cultural Program to Reject Extremism and Violence, 2015. </w:t>
      </w:r>
    </w:p>
    <w:p w:rsidR="00E47B57" w:rsidRPr="00AB1346" w:rsidRDefault="00E47B57" w:rsidP="00E47B57">
      <w:pPr>
        <w:autoSpaceDE w:val="0"/>
        <w:autoSpaceDN w:val="0"/>
        <w:adjustRightInd w:val="0"/>
        <w:spacing w:after="0" w:line="240" w:lineRule="auto"/>
        <w:rPr>
          <w:rFonts w:asciiTheme="majorBidi" w:hAnsiTheme="majorBidi" w:cstheme="majorBidi"/>
          <w:i/>
          <w:iCs/>
          <w:color w:val="000000"/>
          <w:sz w:val="28"/>
          <w:szCs w:val="28"/>
        </w:rPr>
      </w:pPr>
      <w:proofErr w:type="gramStart"/>
      <w:r w:rsidRPr="00AB1346">
        <w:rPr>
          <w:rFonts w:asciiTheme="majorBidi" w:hAnsiTheme="majorBidi" w:cstheme="majorBidi"/>
          <w:i/>
          <w:iCs/>
          <w:color w:val="000000"/>
          <w:sz w:val="28"/>
          <w:szCs w:val="28"/>
        </w:rPr>
        <w:t>Essays  for</w:t>
      </w:r>
      <w:proofErr w:type="gramEnd"/>
      <w:r w:rsidRPr="00AB1346">
        <w:rPr>
          <w:rFonts w:asciiTheme="majorBidi" w:hAnsiTheme="majorBidi" w:cstheme="majorBidi"/>
          <w:i/>
          <w:iCs/>
          <w:color w:val="000000"/>
          <w:sz w:val="28"/>
          <w:szCs w:val="28"/>
        </w:rPr>
        <w:t xml:space="preserve"> Our Time. Alexandria: Bibliotheca Alexandrina, 2016. </w:t>
      </w:r>
    </w:p>
    <w:p w:rsidR="00E47B57" w:rsidRPr="00AB1346" w:rsidRDefault="00E47B57" w:rsidP="00E47B57">
      <w:pPr>
        <w:autoSpaceDE w:val="0"/>
        <w:autoSpaceDN w:val="0"/>
        <w:adjustRightInd w:val="0"/>
        <w:spacing w:after="0" w:line="240" w:lineRule="auto"/>
        <w:rPr>
          <w:rFonts w:asciiTheme="majorBidi" w:hAnsiTheme="majorBidi" w:cstheme="majorBidi"/>
          <w:i/>
          <w:iCs/>
          <w:color w:val="000000"/>
          <w:sz w:val="28"/>
          <w:szCs w:val="28"/>
        </w:rPr>
      </w:pPr>
      <w:r w:rsidRPr="00AB1346">
        <w:rPr>
          <w:rFonts w:asciiTheme="majorBidi" w:hAnsiTheme="majorBidi" w:cstheme="majorBidi"/>
          <w:i/>
          <w:iCs/>
          <w:color w:val="000000"/>
          <w:sz w:val="28"/>
          <w:szCs w:val="28"/>
        </w:rPr>
        <w:t>Personal Favorites in the Antiquities Museum: of the Bibliotheca Alexandrina. Alexandria: Bibliotheca Alexandrina, 2016.</w:t>
      </w:r>
    </w:p>
    <w:p w:rsidR="00E47B57" w:rsidRPr="00AB1346" w:rsidRDefault="00E47B57" w:rsidP="00E47B57">
      <w:pPr>
        <w:autoSpaceDE w:val="0"/>
        <w:autoSpaceDN w:val="0"/>
        <w:adjustRightInd w:val="0"/>
        <w:spacing w:after="0" w:line="240" w:lineRule="auto"/>
        <w:rPr>
          <w:rFonts w:asciiTheme="majorBidi" w:hAnsiTheme="majorBidi" w:cstheme="majorBidi"/>
          <w:i/>
          <w:iCs/>
          <w:color w:val="000000"/>
          <w:sz w:val="28"/>
          <w:szCs w:val="28"/>
        </w:rPr>
      </w:pPr>
      <w:r w:rsidRPr="00AB1346">
        <w:rPr>
          <w:rFonts w:asciiTheme="majorBidi" w:hAnsiTheme="majorBidi" w:cstheme="majorBidi"/>
          <w:i/>
          <w:iCs/>
          <w:color w:val="000000"/>
          <w:sz w:val="28"/>
          <w:szCs w:val="28"/>
        </w:rPr>
        <w:lastRenderedPageBreak/>
        <w:t xml:space="preserve">An Analysis of Umar’s Letter to the </w:t>
      </w:r>
      <w:proofErr w:type="spellStart"/>
      <w:r w:rsidRPr="00AB1346">
        <w:rPr>
          <w:rFonts w:asciiTheme="majorBidi" w:hAnsiTheme="majorBidi" w:cstheme="majorBidi"/>
          <w:i/>
          <w:iCs/>
          <w:color w:val="000000"/>
          <w:sz w:val="28"/>
          <w:szCs w:val="28"/>
        </w:rPr>
        <w:t>Qadi</w:t>
      </w:r>
      <w:proofErr w:type="spellEnd"/>
      <w:r w:rsidRPr="00AB1346">
        <w:rPr>
          <w:rFonts w:asciiTheme="majorBidi" w:hAnsiTheme="majorBidi" w:cstheme="majorBidi"/>
          <w:i/>
          <w:iCs/>
          <w:color w:val="000000"/>
          <w:sz w:val="28"/>
          <w:szCs w:val="28"/>
        </w:rPr>
        <w:t>, Bibliotheca Alexandrina, 2016.</w:t>
      </w:r>
    </w:p>
    <w:p w:rsidR="00E47B57" w:rsidRPr="00AB1346" w:rsidRDefault="00E47B57" w:rsidP="00E47B57">
      <w:pPr>
        <w:autoSpaceDE w:val="0"/>
        <w:autoSpaceDN w:val="0"/>
        <w:adjustRightInd w:val="0"/>
        <w:spacing w:after="0" w:line="240" w:lineRule="auto"/>
        <w:rPr>
          <w:rFonts w:asciiTheme="majorBidi" w:hAnsiTheme="majorBidi" w:cstheme="majorBidi"/>
          <w:i/>
          <w:iCs/>
          <w:color w:val="000000"/>
          <w:sz w:val="28"/>
          <w:szCs w:val="28"/>
          <w:lang w:val="fr-FR"/>
        </w:rPr>
      </w:pPr>
      <w:r w:rsidRPr="00AB1346">
        <w:rPr>
          <w:rFonts w:asciiTheme="majorBidi" w:hAnsiTheme="majorBidi" w:cstheme="majorBidi"/>
          <w:i/>
          <w:iCs/>
          <w:color w:val="000000"/>
          <w:sz w:val="28"/>
          <w:szCs w:val="28"/>
        </w:rPr>
        <w:t xml:space="preserve">Serageldin, Ismail. New Essays for Our Time. </w:t>
      </w:r>
      <w:r w:rsidRPr="00AB1346">
        <w:rPr>
          <w:rFonts w:asciiTheme="majorBidi" w:hAnsiTheme="majorBidi" w:cstheme="majorBidi"/>
          <w:i/>
          <w:iCs/>
          <w:color w:val="000000"/>
          <w:sz w:val="28"/>
          <w:szCs w:val="28"/>
          <w:lang w:val="fr-FR"/>
        </w:rPr>
        <w:t xml:space="preserve">Alexandria: </w:t>
      </w:r>
      <w:proofErr w:type="spellStart"/>
      <w:r w:rsidRPr="00AB1346">
        <w:rPr>
          <w:rFonts w:asciiTheme="majorBidi" w:hAnsiTheme="majorBidi" w:cstheme="majorBidi"/>
          <w:i/>
          <w:iCs/>
          <w:color w:val="000000"/>
          <w:sz w:val="28"/>
          <w:szCs w:val="28"/>
          <w:lang w:val="fr-FR"/>
        </w:rPr>
        <w:t>Bibliotheca</w:t>
      </w:r>
      <w:proofErr w:type="spellEnd"/>
      <w:r w:rsidRPr="00AB1346">
        <w:rPr>
          <w:rFonts w:asciiTheme="majorBidi" w:hAnsiTheme="majorBidi" w:cstheme="majorBidi"/>
          <w:i/>
          <w:iCs/>
          <w:color w:val="000000"/>
          <w:sz w:val="28"/>
          <w:szCs w:val="28"/>
          <w:lang w:val="fr-FR"/>
        </w:rPr>
        <w:t xml:space="preserve"> Alexandrina;</w:t>
      </w:r>
    </w:p>
    <w:p w:rsidR="00E47B57" w:rsidRPr="00AB1346" w:rsidRDefault="00E47B57" w:rsidP="00E47B57">
      <w:pPr>
        <w:autoSpaceDE w:val="0"/>
        <w:autoSpaceDN w:val="0"/>
        <w:adjustRightInd w:val="0"/>
        <w:spacing w:after="0" w:line="240" w:lineRule="auto"/>
        <w:rPr>
          <w:rFonts w:asciiTheme="majorBidi" w:hAnsiTheme="majorBidi" w:cstheme="majorBidi"/>
          <w:i/>
          <w:iCs/>
          <w:color w:val="000000"/>
          <w:sz w:val="28"/>
          <w:szCs w:val="28"/>
          <w:lang w:val="fr-FR"/>
        </w:rPr>
      </w:pPr>
      <w:r w:rsidRPr="00AB1346">
        <w:rPr>
          <w:rFonts w:asciiTheme="majorBidi" w:hAnsiTheme="majorBidi" w:cstheme="majorBidi"/>
          <w:i/>
          <w:iCs/>
          <w:color w:val="000000"/>
          <w:sz w:val="28"/>
          <w:szCs w:val="28"/>
          <w:lang w:val="fr-FR"/>
        </w:rPr>
        <w:t>Nizami Ganjavi International Center, 2017.</w:t>
      </w:r>
    </w:p>
    <w:p w:rsidR="00E47B57" w:rsidRPr="00AB1346" w:rsidRDefault="00E47B57" w:rsidP="00E47B57">
      <w:pPr>
        <w:autoSpaceDE w:val="0"/>
        <w:autoSpaceDN w:val="0"/>
        <w:adjustRightInd w:val="0"/>
        <w:spacing w:after="0" w:line="240" w:lineRule="auto"/>
        <w:rPr>
          <w:rFonts w:asciiTheme="majorBidi" w:hAnsiTheme="majorBidi" w:cstheme="majorBidi"/>
          <w:i/>
          <w:iCs/>
          <w:color w:val="000000"/>
          <w:sz w:val="28"/>
          <w:szCs w:val="28"/>
        </w:rPr>
      </w:pPr>
      <w:r w:rsidRPr="00AB1346">
        <w:rPr>
          <w:rFonts w:asciiTheme="majorBidi" w:hAnsiTheme="majorBidi" w:cstheme="majorBidi"/>
          <w:i/>
          <w:iCs/>
          <w:color w:val="000000"/>
          <w:sz w:val="28"/>
          <w:szCs w:val="28"/>
        </w:rPr>
        <w:t>A Tale of Travels to the seven Kingdoms. Alexandria: Bibliotheca Alexandrina, 2017.</w:t>
      </w:r>
    </w:p>
    <w:p w:rsidR="00E47B57" w:rsidRPr="00AB1346" w:rsidRDefault="00E47B57" w:rsidP="00E47B57">
      <w:pPr>
        <w:autoSpaceDE w:val="0"/>
        <w:autoSpaceDN w:val="0"/>
        <w:adjustRightInd w:val="0"/>
        <w:spacing w:after="0" w:line="240" w:lineRule="auto"/>
        <w:rPr>
          <w:rFonts w:asciiTheme="majorBidi" w:hAnsiTheme="majorBidi" w:cstheme="majorBidi"/>
          <w:i/>
          <w:iCs/>
          <w:color w:val="000000"/>
          <w:sz w:val="28"/>
          <w:szCs w:val="28"/>
        </w:rPr>
      </w:pPr>
      <w:r w:rsidRPr="00AB1346">
        <w:rPr>
          <w:rFonts w:asciiTheme="majorBidi" w:hAnsiTheme="majorBidi" w:cstheme="majorBidi"/>
          <w:i/>
          <w:iCs/>
          <w:color w:val="000000"/>
          <w:sz w:val="28"/>
          <w:szCs w:val="28"/>
        </w:rPr>
        <w:t>Ten Books that shaped the World. Alexandria: Bibliotheca Alexandrina, 2017.</w:t>
      </w:r>
    </w:p>
    <w:p w:rsidR="00E47B57" w:rsidRPr="00AB1346" w:rsidRDefault="00E47B57" w:rsidP="00E47B57">
      <w:pPr>
        <w:autoSpaceDE w:val="0"/>
        <w:autoSpaceDN w:val="0"/>
        <w:adjustRightInd w:val="0"/>
        <w:spacing w:after="0" w:line="240" w:lineRule="auto"/>
        <w:rPr>
          <w:rFonts w:asciiTheme="majorBidi" w:hAnsiTheme="majorBidi" w:cstheme="majorBidi"/>
          <w:i/>
          <w:iCs/>
          <w:color w:val="000000"/>
          <w:sz w:val="28"/>
          <w:szCs w:val="28"/>
        </w:rPr>
      </w:pPr>
      <w:r w:rsidRPr="00AB1346">
        <w:rPr>
          <w:rFonts w:asciiTheme="majorBidi" w:hAnsiTheme="majorBidi" w:cstheme="majorBidi"/>
          <w:i/>
          <w:iCs/>
          <w:color w:val="000000"/>
          <w:sz w:val="28"/>
          <w:szCs w:val="28"/>
        </w:rPr>
        <w:t>Shakespeare 400: Forever and a Day. Alexandria: Bibliotheca Alexandrina, 2017.</w:t>
      </w:r>
    </w:p>
    <w:p w:rsidR="00E47B57" w:rsidRPr="00AB1346" w:rsidRDefault="00E47B57" w:rsidP="00E47B57">
      <w:pPr>
        <w:autoSpaceDE w:val="0"/>
        <w:autoSpaceDN w:val="0"/>
        <w:adjustRightInd w:val="0"/>
        <w:spacing w:after="0" w:line="240" w:lineRule="auto"/>
        <w:rPr>
          <w:rFonts w:asciiTheme="majorBidi" w:hAnsiTheme="majorBidi" w:cstheme="majorBidi"/>
          <w:i/>
          <w:iCs/>
          <w:color w:val="000000"/>
          <w:sz w:val="28"/>
          <w:szCs w:val="28"/>
        </w:rPr>
      </w:pPr>
      <w:r w:rsidRPr="00AB1346">
        <w:rPr>
          <w:rFonts w:asciiTheme="majorBidi" w:hAnsiTheme="majorBidi" w:cstheme="majorBidi"/>
          <w:i/>
          <w:iCs/>
          <w:color w:val="000000"/>
          <w:sz w:val="28"/>
          <w:szCs w:val="28"/>
        </w:rPr>
        <w:t>The Book in Arab/Muslim Civilization. Alexandria: Bibliotheca Alexandrina, 2017.</w:t>
      </w:r>
    </w:p>
    <w:p w:rsidR="00E47B57" w:rsidRPr="00AB1346" w:rsidRDefault="00E47B57" w:rsidP="00E47B57">
      <w:pPr>
        <w:autoSpaceDE w:val="0"/>
        <w:autoSpaceDN w:val="0"/>
        <w:adjustRightInd w:val="0"/>
        <w:spacing w:after="0" w:line="240" w:lineRule="auto"/>
        <w:rPr>
          <w:rFonts w:asciiTheme="majorBidi" w:hAnsiTheme="majorBidi" w:cstheme="majorBidi"/>
          <w:i/>
          <w:iCs/>
          <w:color w:val="000000"/>
          <w:sz w:val="28"/>
          <w:szCs w:val="28"/>
        </w:rPr>
      </w:pPr>
      <w:proofErr w:type="spellStart"/>
      <w:r w:rsidRPr="00AB1346">
        <w:rPr>
          <w:rFonts w:asciiTheme="majorBidi" w:hAnsiTheme="majorBidi" w:cstheme="majorBidi"/>
          <w:i/>
          <w:iCs/>
          <w:color w:val="000000"/>
          <w:sz w:val="28"/>
          <w:szCs w:val="28"/>
        </w:rPr>
        <w:t>Jurji</w:t>
      </w:r>
      <w:proofErr w:type="spellEnd"/>
      <w:r w:rsidRPr="00AB1346">
        <w:rPr>
          <w:rFonts w:asciiTheme="majorBidi" w:hAnsiTheme="majorBidi" w:cstheme="majorBidi"/>
          <w:i/>
          <w:iCs/>
          <w:color w:val="000000"/>
          <w:sz w:val="28"/>
          <w:szCs w:val="28"/>
        </w:rPr>
        <w:t xml:space="preserve"> </w:t>
      </w:r>
      <w:proofErr w:type="spellStart"/>
      <w:r w:rsidRPr="00AB1346">
        <w:rPr>
          <w:rFonts w:asciiTheme="majorBidi" w:hAnsiTheme="majorBidi" w:cstheme="majorBidi"/>
          <w:i/>
          <w:iCs/>
          <w:color w:val="000000"/>
          <w:sz w:val="28"/>
          <w:szCs w:val="28"/>
        </w:rPr>
        <w:t>Zaidan</w:t>
      </w:r>
      <w:proofErr w:type="spellEnd"/>
      <w:r w:rsidRPr="00AB1346">
        <w:rPr>
          <w:rFonts w:asciiTheme="majorBidi" w:hAnsiTheme="majorBidi" w:cstheme="majorBidi"/>
          <w:i/>
          <w:iCs/>
          <w:color w:val="000000"/>
          <w:sz w:val="28"/>
          <w:szCs w:val="28"/>
        </w:rPr>
        <w:t>: His Contributions to Modern Arab Thought and Literature. Alexandria: Bibliotheca Alexandrina, 2017.</w:t>
      </w:r>
    </w:p>
    <w:p w:rsidR="00E47B57" w:rsidRPr="00AB1346" w:rsidRDefault="00E47B57" w:rsidP="00E47B57">
      <w:pPr>
        <w:autoSpaceDE w:val="0"/>
        <w:autoSpaceDN w:val="0"/>
        <w:adjustRightInd w:val="0"/>
        <w:spacing w:after="0" w:line="240" w:lineRule="auto"/>
        <w:rPr>
          <w:rFonts w:asciiTheme="majorBidi" w:hAnsiTheme="majorBidi" w:cstheme="majorBidi"/>
          <w:i/>
          <w:iCs/>
          <w:color w:val="000000"/>
          <w:sz w:val="28"/>
          <w:szCs w:val="28"/>
        </w:rPr>
      </w:pPr>
      <w:r w:rsidRPr="00AB1346">
        <w:rPr>
          <w:rFonts w:asciiTheme="majorBidi" w:hAnsiTheme="majorBidi" w:cstheme="majorBidi"/>
          <w:i/>
          <w:iCs/>
          <w:color w:val="000000"/>
          <w:sz w:val="28"/>
          <w:szCs w:val="28"/>
        </w:rPr>
        <w:t>The Greatness of Don Quixote. Alexandria: Bibliotheca Alexandrina, 2017.</w:t>
      </w:r>
    </w:p>
    <w:p w:rsidR="00E47B57" w:rsidRPr="00AB1346" w:rsidRDefault="00E47B57" w:rsidP="00E47B57">
      <w:pPr>
        <w:autoSpaceDE w:val="0"/>
        <w:autoSpaceDN w:val="0"/>
        <w:adjustRightInd w:val="0"/>
        <w:spacing w:after="0" w:line="240" w:lineRule="auto"/>
        <w:rPr>
          <w:rFonts w:asciiTheme="majorBidi" w:hAnsiTheme="majorBidi" w:cstheme="majorBidi"/>
          <w:i/>
          <w:iCs/>
          <w:color w:val="000000"/>
          <w:sz w:val="28"/>
          <w:szCs w:val="28"/>
        </w:rPr>
      </w:pPr>
      <w:r w:rsidRPr="00AB1346">
        <w:rPr>
          <w:rFonts w:asciiTheme="majorBidi" w:hAnsiTheme="majorBidi" w:cstheme="majorBidi"/>
          <w:i/>
          <w:iCs/>
          <w:color w:val="000000"/>
          <w:sz w:val="28"/>
          <w:szCs w:val="28"/>
        </w:rPr>
        <w:t xml:space="preserve">New Essays for Our Time: Bibliotheca Alexandrina, 2017. </w:t>
      </w:r>
    </w:p>
    <w:p w:rsidR="00E47B57" w:rsidRPr="00AB1346" w:rsidRDefault="00E47B57" w:rsidP="00C65C49">
      <w:pPr>
        <w:autoSpaceDE w:val="0"/>
        <w:autoSpaceDN w:val="0"/>
        <w:adjustRightInd w:val="0"/>
        <w:spacing w:after="0" w:line="240" w:lineRule="auto"/>
        <w:rPr>
          <w:rFonts w:asciiTheme="majorBidi" w:hAnsiTheme="majorBidi" w:cstheme="majorBidi"/>
          <w:b/>
          <w:bCs/>
          <w:color w:val="000000"/>
          <w:sz w:val="28"/>
          <w:szCs w:val="28"/>
        </w:rPr>
      </w:pP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b/>
          <w:bCs/>
          <w:color w:val="000000"/>
          <w:sz w:val="28"/>
          <w:szCs w:val="28"/>
        </w:rPr>
        <w:t xml:space="preserve">Television Programs Prepared, Produced and Presented by Serageldin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Pr="00AB1346">
        <w:rPr>
          <w:rFonts w:asciiTheme="majorBidi" w:hAnsiTheme="majorBidi" w:cstheme="majorBidi"/>
          <w:i/>
          <w:iCs/>
          <w:color w:val="000000"/>
          <w:sz w:val="28"/>
          <w:szCs w:val="28"/>
        </w:rPr>
        <w:t>Cairo Salon</w:t>
      </w:r>
      <w:r w:rsidRPr="00AB1346">
        <w:rPr>
          <w:rFonts w:asciiTheme="majorBidi" w:hAnsiTheme="majorBidi" w:cstheme="majorBidi"/>
          <w:color w:val="000000"/>
          <w:sz w:val="28"/>
          <w:szCs w:val="28"/>
        </w:rPr>
        <w:t xml:space="preserve">: A weekly program on Egypt’s Channel One - 128 episodes. </w:t>
      </w:r>
    </w:p>
    <w:p w:rsidR="00C65C49" w:rsidRPr="00AB1346" w:rsidRDefault="00C65C49" w:rsidP="00C65C49">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Pr="00AB1346">
        <w:rPr>
          <w:rFonts w:asciiTheme="majorBidi" w:hAnsiTheme="majorBidi" w:cstheme="majorBidi"/>
          <w:i/>
          <w:iCs/>
          <w:color w:val="000000"/>
          <w:sz w:val="28"/>
          <w:szCs w:val="28"/>
        </w:rPr>
        <w:t>Muslim Scientists</w:t>
      </w:r>
      <w:r w:rsidRPr="00AB1346">
        <w:rPr>
          <w:rFonts w:asciiTheme="majorBidi" w:hAnsiTheme="majorBidi" w:cstheme="majorBidi"/>
          <w:color w:val="000000"/>
          <w:sz w:val="28"/>
          <w:szCs w:val="28"/>
        </w:rPr>
        <w:t xml:space="preserve">: A daily five-minute series aired throughout the month of Ramadan on Egypt’s Channel </w:t>
      </w:r>
      <w:proofErr w:type="gramStart"/>
      <w:r w:rsidRPr="00AB1346">
        <w:rPr>
          <w:rFonts w:asciiTheme="majorBidi" w:hAnsiTheme="majorBidi" w:cstheme="majorBidi"/>
          <w:color w:val="000000"/>
          <w:sz w:val="28"/>
          <w:szCs w:val="28"/>
        </w:rPr>
        <w:t>One</w:t>
      </w:r>
      <w:proofErr w:type="gramEnd"/>
      <w:r w:rsidRPr="00AB1346">
        <w:rPr>
          <w:rFonts w:asciiTheme="majorBidi" w:hAnsiTheme="majorBidi" w:cstheme="majorBidi"/>
          <w:color w:val="000000"/>
          <w:sz w:val="28"/>
          <w:szCs w:val="28"/>
        </w:rPr>
        <w:t xml:space="preserve">. </w:t>
      </w:r>
      <w:proofErr w:type="gramStart"/>
      <w:r w:rsidR="00876A3C" w:rsidRPr="00AB1346">
        <w:rPr>
          <w:rFonts w:asciiTheme="majorBidi" w:hAnsiTheme="majorBidi" w:cstheme="majorBidi"/>
          <w:color w:val="000000"/>
          <w:sz w:val="28"/>
          <w:szCs w:val="28"/>
        </w:rPr>
        <w:t>60</w:t>
      </w:r>
      <w:proofErr w:type="gramEnd"/>
      <w:r w:rsidR="00876A3C" w:rsidRPr="00AB1346">
        <w:rPr>
          <w:rFonts w:asciiTheme="majorBidi" w:hAnsiTheme="majorBidi" w:cstheme="majorBidi"/>
          <w:color w:val="000000"/>
          <w:sz w:val="28"/>
          <w:szCs w:val="28"/>
        </w:rPr>
        <w:t xml:space="preserve"> short </w:t>
      </w:r>
      <w:proofErr w:type="spellStart"/>
      <w:r w:rsidR="00876A3C" w:rsidRPr="00AB1346">
        <w:rPr>
          <w:rFonts w:asciiTheme="majorBidi" w:hAnsiTheme="majorBidi" w:cstheme="majorBidi"/>
          <w:color w:val="000000"/>
          <w:sz w:val="28"/>
          <w:szCs w:val="28"/>
        </w:rPr>
        <w:t>pressentations</w:t>
      </w:r>
      <w:proofErr w:type="spellEnd"/>
      <w:r w:rsidR="00876A3C" w:rsidRPr="00AB1346">
        <w:rPr>
          <w:rFonts w:asciiTheme="majorBidi" w:hAnsiTheme="majorBidi" w:cstheme="majorBidi"/>
          <w:color w:val="000000"/>
          <w:sz w:val="28"/>
          <w:szCs w:val="28"/>
        </w:rPr>
        <w:t xml:space="preserve"> in Arabic.</w:t>
      </w:r>
    </w:p>
    <w:p w:rsidR="009D1726" w:rsidRPr="00AB1346" w:rsidRDefault="00C65C49" w:rsidP="009D1726">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Pr="00AB1346">
        <w:rPr>
          <w:rFonts w:asciiTheme="majorBidi" w:hAnsiTheme="majorBidi" w:cstheme="majorBidi"/>
          <w:i/>
          <w:iCs/>
          <w:color w:val="000000"/>
          <w:sz w:val="28"/>
          <w:szCs w:val="28"/>
        </w:rPr>
        <w:t>Horizons</w:t>
      </w:r>
      <w:r w:rsidRPr="00AB1346">
        <w:rPr>
          <w:rFonts w:asciiTheme="majorBidi" w:hAnsiTheme="majorBidi" w:cstheme="majorBidi"/>
          <w:color w:val="000000"/>
          <w:sz w:val="28"/>
          <w:szCs w:val="28"/>
        </w:rPr>
        <w:t xml:space="preserve">: 15 science programs of 30 minutes each, presented in two versions in English and Arabic. </w:t>
      </w:r>
    </w:p>
    <w:p w:rsidR="00C65C49" w:rsidRPr="00AB1346" w:rsidRDefault="00C65C49" w:rsidP="009D1726">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color w:val="000000"/>
          <w:sz w:val="28"/>
          <w:szCs w:val="28"/>
        </w:rPr>
        <w:t xml:space="preserve">• </w:t>
      </w:r>
      <w:r w:rsidRPr="00AB1346">
        <w:rPr>
          <w:rFonts w:asciiTheme="majorBidi" w:hAnsiTheme="majorBidi" w:cstheme="majorBidi"/>
          <w:i/>
          <w:iCs/>
          <w:color w:val="000000"/>
          <w:sz w:val="28"/>
          <w:szCs w:val="28"/>
        </w:rPr>
        <w:t>Dialogues on Science</w:t>
      </w:r>
      <w:r w:rsidRPr="00AB1346">
        <w:rPr>
          <w:rFonts w:asciiTheme="majorBidi" w:hAnsiTheme="majorBidi" w:cstheme="majorBidi"/>
          <w:color w:val="000000"/>
          <w:sz w:val="28"/>
          <w:szCs w:val="28"/>
        </w:rPr>
        <w:t xml:space="preserve">: </w:t>
      </w:r>
      <w:proofErr w:type="gramStart"/>
      <w:r w:rsidRPr="00AB1346">
        <w:rPr>
          <w:rFonts w:asciiTheme="majorBidi" w:hAnsiTheme="majorBidi" w:cstheme="majorBidi"/>
          <w:color w:val="000000"/>
          <w:sz w:val="28"/>
          <w:szCs w:val="28"/>
        </w:rPr>
        <w:t>6</w:t>
      </w:r>
      <w:proofErr w:type="gramEnd"/>
      <w:r w:rsidRPr="00AB1346">
        <w:rPr>
          <w:rFonts w:asciiTheme="majorBidi" w:hAnsiTheme="majorBidi" w:cstheme="majorBidi"/>
          <w:color w:val="000000"/>
          <w:sz w:val="28"/>
          <w:szCs w:val="28"/>
        </w:rPr>
        <w:t xml:space="preserve"> episodes of 45 minutes each, in Arabic. </w:t>
      </w:r>
      <w:r w:rsidR="00A46BF3">
        <w:rPr>
          <w:rFonts w:asciiTheme="majorBidi" w:hAnsiTheme="majorBidi" w:cstheme="majorBidi"/>
          <w:color w:val="000000"/>
          <w:sz w:val="28"/>
          <w:szCs w:val="28"/>
        </w:rPr>
        <w:t xml:space="preserve"> </w:t>
      </w:r>
    </w:p>
    <w:p w:rsidR="009D1726" w:rsidRPr="00AB1346" w:rsidRDefault="009D1726" w:rsidP="00C65C49">
      <w:pPr>
        <w:autoSpaceDE w:val="0"/>
        <w:autoSpaceDN w:val="0"/>
        <w:adjustRightInd w:val="0"/>
        <w:spacing w:after="0" w:line="240" w:lineRule="auto"/>
        <w:rPr>
          <w:rFonts w:asciiTheme="majorBidi" w:hAnsiTheme="majorBidi" w:cstheme="majorBidi"/>
          <w:b/>
          <w:bCs/>
          <w:color w:val="000000"/>
          <w:sz w:val="28"/>
          <w:szCs w:val="28"/>
        </w:rPr>
      </w:pPr>
    </w:p>
    <w:p w:rsidR="00AA543C" w:rsidRPr="00AB1346" w:rsidRDefault="00C65C49" w:rsidP="00AA543C">
      <w:pPr>
        <w:autoSpaceDE w:val="0"/>
        <w:autoSpaceDN w:val="0"/>
        <w:adjustRightInd w:val="0"/>
        <w:spacing w:after="0" w:line="240" w:lineRule="auto"/>
        <w:rPr>
          <w:rFonts w:asciiTheme="majorBidi" w:hAnsiTheme="majorBidi" w:cstheme="majorBidi"/>
          <w:color w:val="000000"/>
          <w:sz w:val="28"/>
          <w:szCs w:val="28"/>
        </w:rPr>
      </w:pPr>
      <w:r w:rsidRPr="00AB1346">
        <w:rPr>
          <w:rFonts w:asciiTheme="majorBidi" w:hAnsiTheme="majorBidi" w:cstheme="majorBidi"/>
          <w:b/>
          <w:bCs/>
          <w:color w:val="000000"/>
          <w:sz w:val="28"/>
          <w:szCs w:val="28"/>
        </w:rPr>
        <w:t xml:space="preserve">Personal </w:t>
      </w:r>
    </w:p>
    <w:p w:rsidR="00C65C49" w:rsidRPr="00AB1346" w:rsidRDefault="00C65C49" w:rsidP="00AA543C">
      <w:pPr>
        <w:autoSpaceDE w:val="0"/>
        <w:autoSpaceDN w:val="0"/>
        <w:adjustRightInd w:val="0"/>
        <w:spacing w:after="0" w:line="240" w:lineRule="auto"/>
        <w:rPr>
          <w:rFonts w:asciiTheme="majorBidi" w:hAnsiTheme="majorBidi" w:cstheme="majorBidi"/>
          <w:sz w:val="28"/>
          <w:szCs w:val="28"/>
        </w:rPr>
      </w:pPr>
      <w:r w:rsidRPr="00AB1346">
        <w:rPr>
          <w:rFonts w:asciiTheme="majorBidi" w:hAnsiTheme="majorBidi" w:cstheme="majorBidi"/>
          <w:color w:val="000000"/>
          <w:sz w:val="28"/>
          <w:szCs w:val="28"/>
        </w:rPr>
        <w:t>Ismail Serageldin is an Egyptian national, born in Giza in 1944. He was married to the late Mrs. Nevine Madkour and has one son. He is tri-lingual: Arabic, French and English.</w:t>
      </w:r>
    </w:p>
    <w:sectPr w:rsidR="00C65C49" w:rsidRPr="00AB134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45D" w:rsidRDefault="00F6145D" w:rsidP="00AB1346">
      <w:pPr>
        <w:spacing w:after="0" w:line="240" w:lineRule="auto"/>
      </w:pPr>
      <w:r>
        <w:separator/>
      </w:r>
    </w:p>
  </w:endnote>
  <w:endnote w:type="continuationSeparator" w:id="0">
    <w:p w:rsidR="00F6145D" w:rsidRDefault="00F6145D" w:rsidP="00AB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45D" w:rsidRDefault="00F6145D" w:rsidP="00AB1346">
      <w:pPr>
        <w:spacing w:after="0" w:line="240" w:lineRule="auto"/>
      </w:pPr>
      <w:r>
        <w:separator/>
      </w:r>
    </w:p>
  </w:footnote>
  <w:footnote w:type="continuationSeparator" w:id="0">
    <w:p w:rsidR="00F6145D" w:rsidRDefault="00F6145D" w:rsidP="00AB1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564260"/>
      <w:docPartObj>
        <w:docPartGallery w:val="Page Numbers (Top of Page)"/>
        <w:docPartUnique/>
      </w:docPartObj>
    </w:sdtPr>
    <w:sdtEndPr>
      <w:rPr>
        <w:noProof/>
      </w:rPr>
    </w:sdtEndPr>
    <w:sdtContent>
      <w:p w:rsidR="00AB1346" w:rsidRDefault="00AB1346">
        <w:pPr>
          <w:pStyle w:val="Header"/>
          <w:jc w:val="right"/>
        </w:pPr>
        <w:r>
          <w:fldChar w:fldCharType="begin"/>
        </w:r>
        <w:r>
          <w:instrText xml:space="preserve"> PAGE   \* MERGEFORMAT </w:instrText>
        </w:r>
        <w:r>
          <w:fldChar w:fldCharType="separate"/>
        </w:r>
        <w:r w:rsidR="008C7C1A">
          <w:rPr>
            <w:noProof/>
          </w:rPr>
          <w:t>7</w:t>
        </w:r>
        <w:r>
          <w:rPr>
            <w:noProof/>
          </w:rPr>
          <w:fldChar w:fldCharType="end"/>
        </w:r>
      </w:p>
    </w:sdtContent>
  </w:sdt>
  <w:p w:rsidR="00AB1346" w:rsidRDefault="00AB1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8C7"/>
    <w:multiLevelType w:val="hybridMultilevel"/>
    <w:tmpl w:val="1C22BFB4"/>
    <w:lvl w:ilvl="0" w:tplc="4482A1CC">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1281C"/>
    <w:multiLevelType w:val="hybridMultilevel"/>
    <w:tmpl w:val="D106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A520E"/>
    <w:multiLevelType w:val="hybridMultilevel"/>
    <w:tmpl w:val="B2E233D0"/>
    <w:lvl w:ilvl="0" w:tplc="4482A1CC">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31B65EBA"/>
    <w:multiLevelType w:val="hybridMultilevel"/>
    <w:tmpl w:val="7D8E0D60"/>
    <w:lvl w:ilvl="0" w:tplc="721AB65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57608"/>
    <w:multiLevelType w:val="hybridMultilevel"/>
    <w:tmpl w:val="C79C22D4"/>
    <w:lvl w:ilvl="0" w:tplc="68365E3C">
      <w:start w:val="1"/>
      <w:numFmt w:val="bullet"/>
      <w:lvlText w:val=""/>
      <w:lvlJc w:val="left"/>
      <w:pPr>
        <w:ind w:left="360" w:hanging="360"/>
      </w:pPr>
      <w:rPr>
        <w:rFonts w:asciiTheme="majorBidi" w:hAnsiTheme="majorBidi" w:cstheme="majorBidi"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542EBB"/>
    <w:multiLevelType w:val="hybridMultilevel"/>
    <w:tmpl w:val="E25C6DBA"/>
    <w:lvl w:ilvl="0" w:tplc="68365E3C">
      <w:start w:val="1"/>
      <w:numFmt w:val="bullet"/>
      <w:lvlText w:val=""/>
      <w:lvlJc w:val="left"/>
      <w:pPr>
        <w:ind w:left="720" w:hanging="360"/>
      </w:pPr>
      <w:rPr>
        <w:rFonts w:asciiTheme="majorBidi" w:hAnsiTheme="majorBidi" w:cstheme="majorBidi"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C26477"/>
    <w:multiLevelType w:val="hybridMultilevel"/>
    <w:tmpl w:val="D05E3CFC"/>
    <w:lvl w:ilvl="0" w:tplc="4482A1CC">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EE"/>
    <w:rsid w:val="0002461D"/>
    <w:rsid w:val="002C6645"/>
    <w:rsid w:val="00390CF4"/>
    <w:rsid w:val="003A37CC"/>
    <w:rsid w:val="00447CD9"/>
    <w:rsid w:val="005C6D35"/>
    <w:rsid w:val="006256EE"/>
    <w:rsid w:val="008324C8"/>
    <w:rsid w:val="00876A3C"/>
    <w:rsid w:val="008C7C1A"/>
    <w:rsid w:val="008D2B0F"/>
    <w:rsid w:val="009534AD"/>
    <w:rsid w:val="00960058"/>
    <w:rsid w:val="009C3198"/>
    <w:rsid w:val="009D1726"/>
    <w:rsid w:val="00A20C7A"/>
    <w:rsid w:val="00A46BF3"/>
    <w:rsid w:val="00AA543C"/>
    <w:rsid w:val="00AB1346"/>
    <w:rsid w:val="00C04465"/>
    <w:rsid w:val="00C5420B"/>
    <w:rsid w:val="00C55E6F"/>
    <w:rsid w:val="00C65C49"/>
    <w:rsid w:val="00CE2174"/>
    <w:rsid w:val="00D90982"/>
    <w:rsid w:val="00E47B57"/>
    <w:rsid w:val="00F61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43D3"/>
  <w15:docId w15:val="{4CF2C9F8-8340-4944-A46A-3A31400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56EE"/>
    <w:pPr>
      <w:spacing w:before="150" w:after="150" w:line="240" w:lineRule="auto"/>
    </w:pPr>
    <w:rPr>
      <w:rFonts w:ascii="Times New Roman" w:eastAsia="Times New Roman" w:hAnsi="Times New Roman" w:cs="Times New Roman"/>
      <w:sz w:val="24"/>
      <w:szCs w:val="24"/>
    </w:rPr>
  </w:style>
  <w:style w:type="paragraph" w:customStyle="1" w:styleId="Default">
    <w:name w:val="Default"/>
    <w:rsid w:val="006256E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8D2B0F"/>
    <w:rPr>
      <w:b/>
      <w:bCs/>
      <w:i w:val="0"/>
      <w:iCs w:val="0"/>
    </w:rPr>
  </w:style>
  <w:style w:type="character" w:customStyle="1" w:styleId="st1">
    <w:name w:val="st1"/>
    <w:basedOn w:val="DefaultParagraphFont"/>
    <w:rsid w:val="008D2B0F"/>
  </w:style>
  <w:style w:type="paragraph" w:styleId="ListParagraph">
    <w:name w:val="List Paragraph"/>
    <w:basedOn w:val="Normal"/>
    <w:uiPriority w:val="34"/>
    <w:qFormat/>
    <w:rsid w:val="0002461D"/>
    <w:pPr>
      <w:ind w:left="720"/>
      <w:contextualSpacing/>
    </w:pPr>
  </w:style>
  <w:style w:type="paragraph" w:styleId="Header">
    <w:name w:val="header"/>
    <w:basedOn w:val="Normal"/>
    <w:link w:val="HeaderChar"/>
    <w:uiPriority w:val="99"/>
    <w:unhideWhenUsed/>
    <w:rsid w:val="00AB1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346"/>
  </w:style>
  <w:style w:type="paragraph" w:styleId="Footer">
    <w:name w:val="footer"/>
    <w:basedOn w:val="Normal"/>
    <w:link w:val="FooterChar"/>
    <w:uiPriority w:val="99"/>
    <w:unhideWhenUsed/>
    <w:rsid w:val="00AB1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187631">
      <w:bodyDiv w:val="1"/>
      <w:marLeft w:val="0"/>
      <w:marRight w:val="0"/>
      <w:marTop w:val="0"/>
      <w:marBottom w:val="0"/>
      <w:divBdr>
        <w:top w:val="none" w:sz="0" w:space="0" w:color="auto"/>
        <w:left w:val="none" w:sz="0" w:space="0" w:color="auto"/>
        <w:bottom w:val="none" w:sz="0" w:space="0" w:color="auto"/>
        <w:right w:val="none" w:sz="0" w:space="0" w:color="auto"/>
      </w:divBdr>
      <w:divsChild>
        <w:div w:id="1061172544">
          <w:marLeft w:val="0"/>
          <w:marRight w:val="0"/>
          <w:marTop w:val="0"/>
          <w:marBottom w:val="0"/>
          <w:divBdr>
            <w:top w:val="none" w:sz="0" w:space="0" w:color="auto"/>
            <w:left w:val="none" w:sz="0" w:space="0" w:color="auto"/>
            <w:bottom w:val="none" w:sz="0" w:space="0" w:color="auto"/>
            <w:right w:val="none" w:sz="0" w:space="0" w:color="auto"/>
          </w:divBdr>
          <w:divsChild>
            <w:div w:id="1772119823">
              <w:marLeft w:val="0"/>
              <w:marRight w:val="0"/>
              <w:marTop w:val="0"/>
              <w:marBottom w:val="0"/>
              <w:divBdr>
                <w:top w:val="none" w:sz="0" w:space="0" w:color="auto"/>
                <w:left w:val="none" w:sz="0" w:space="0" w:color="auto"/>
                <w:bottom w:val="none" w:sz="0" w:space="0" w:color="auto"/>
                <w:right w:val="none" w:sz="0" w:space="0" w:color="auto"/>
              </w:divBdr>
              <w:divsChild>
                <w:div w:id="2051762062">
                  <w:marLeft w:val="0"/>
                  <w:marRight w:val="0"/>
                  <w:marTop w:val="0"/>
                  <w:marBottom w:val="0"/>
                  <w:divBdr>
                    <w:top w:val="none" w:sz="0" w:space="0" w:color="auto"/>
                    <w:left w:val="none" w:sz="0" w:space="0" w:color="auto"/>
                    <w:bottom w:val="none" w:sz="0" w:space="0" w:color="auto"/>
                    <w:right w:val="none" w:sz="0" w:space="0" w:color="auto"/>
                  </w:divBdr>
                  <w:divsChild>
                    <w:div w:id="16874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cp:lastModifiedBy>
  <cp:revision>5</cp:revision>
  <dcterms:created xsi:type="dcterms:W3CDTF">2019-07-07T13:02:00Z</dcterms:created>
  <dcterms:modified xsi:type="dcterms:W3CDTF">2019-07-28T10:57:00Z</dcterms:modified>
</cp:coreProperties>
</file>